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196" w:rsidRPr="006B3B42" w:rsidRDefault="00D03196" w:rsidP="00D03196">
      <w:pPr>
        <w:pStyle w:val="ae"/>
        <w:rPr>
          <w:rFonts w:eastAsia="宋体" w:cs="Arial"/>
          <w:bCs/>
          <w:i/>
          <w:sz w:val="24"/>
          <w:lang w:eastAsia="zh-CN"/>
        </w:rPr>
      </w:pPr>
      <w:bookmarkStart w:id="0" w:name="OLE_LINK34"/>
      <w:bookmarkStart w:id="1" w:name="OLE_LINK33"/>
      <w:bookmarkStart w:id="2" w:name="OLE_LINK12"/>
      <w:bookmarkStart w:id="3" w:name="OLE_LINK13"/>
      <w:r>
        <w:rPr>
          <w:rFonts w:eastAsia="宋体" w:cs="Arial"/>
          <w:bCs/>
          <w:sz w:val="24"/>
          <w:lang w:eastAsia="zh-CN"/>
        </w:rPr>
        <w:t>3GPP TSG-RAN WG2 Meeting</w:t>
      </w:r>
      <w:r>
        <w:rPr>
          <w:rFonts w:eastAsia="宋体" w:cs="Arial" w:hint="eastAsia"/>
          <w:bCs/>
          <w:sz w:val="24"/>
          <w:lang w:eastAsia="zh-CN"/>
        </w:rPr>
        <w:t>#1</w:t>
      </w:r>
      <w:r>
        <w:rPr>
          <w:rFonts w:eastAsia="宋体" w:cs="Arial"/>
          <w:bCs/>
          <w:sz w:val="24"/>
          <w:lang w:eastAsia="zh-CN"/>
        </w:rPr>
        <w:t xml:space="preserve">10 </w:t>
      </w:r>
      <w:r w:rsidRPr="002D6AD6">
        <w:rPr>
          <w:rFonts w:eastAsia="宋体" w:cs="Arial" w:hint="eastAsia"/>
          <w:bCs/>
          <w:sz w:val="24"/>
          <w:lang w:eastAsia="zh-CN"/>
        </w:rPr>
        <w:t>e-Meeting</w:t>
      </w:r>
      <w:r>
        <w:rPr>
          <w:rFonts w:eastAsia="宋体" w:cs="Arial"/>
          <w:bCs/>
          <w:sz w:val="24"/>
          <w:lang w:eastAsia="zh-CN"/>
        </w:rPr>
        <w:t xml:space="preserve">                                </w:t>
      </w:r>
      <w:r>
        <w:rPr>
          <w:rFonts w:eastAsia="宋体" w:cs="Arial" w:hint="eastAsia"/>
          <w:bCs/>
          <w:sz w:val="24"/>
          <w:lang w:eastAsia="zh-CN"/>
        </w:rPr>
        <w:tab/>
        <w:t xml:space="preserve">   </w:t>
      </w:r>
      <w:r>
        <w:rPr>
          <w:rFonts w:eastAsia="宋体" w:cs="Arial"/>
          <w:bCs/>
          <w:sz w:val="24"/>
          <w:lang w:eastAsia="zh-CN"/>
        </w:rPr>
        <w:t xml:space="preserve">                 </w:t>
      </w:r>
      <w:r w:rsidRPr="006B3B42">
        <w:rPr>
          <w:rFonts w:eastAsia="宋体" w:cs="Arial"/>
          <w:bCs/>
          <w:i/>
          <w:sz w:val="24"/>
          <w:lang w:eastAsia="zh-CN"/>
        </w:rPr>
        <w:t xml:space="preserve"> </w:t>
      </w:r>
      <w:r w:rsidR="006B3B42" w:rsidRPr="006B3B42">
        <w:rPr>
          <w:rFonts w:eastAsia="宋体"/>
          <w:i/>
          <w:sz w:val="24"/>
          <w:szCs w:val="22"/>
          <w:lang w:eastAsia="zh-CN"/>
        </w:rPr>
        <w:t>R2-2005041</w:t>
      </w:r>
    </w:p>
    <w:p w:rsidR="002862B3" w:rsidRDefault="00D03196" w:rsidP="00D03196">
      <w:pPr>
        <w:tabs>
          <w:tab w:val="center" w:pos="4153"/>
          <w:tab w:val="right" w:pos="8306"/>
        </w:tabs>
        <w:spacing w:after="0"/>
        <w:rPr>
          <w:rFonts w:ascii="Arial" w:eastAsia="宋体" w:hAnsi="Arial" w:cs="Arial"/>
          <w:b/>
          <w:bCs/>
          <w:sz w:val="24"/>
          <w:lang w:eastAsia="en-US"/>
        </w:rPr>
      </w:pPr>
      <w:r w:rsidRPr="00D45E64">
        <w:rPr>
          <w:rFonts w:ascii="Arial" w:hAnsi="Arial" w:cs="Arial" w:hint="eastAsia"/>
          <w:b/>
          <w:bCs/>
          <w:sz w:val="24"/>
          <w:szCs w:val="24"/>
        </w:rPr>
        <w:t>1</w:t>
      </w:r>
      <w:r w:rsidRPr="00D45E64">
        <w:rPr>
          <w:rFonts w:ascii="Arial" w:hAnsi="Arial" w:cs="Arial"/>
          <w:b/>
          <w:bCs/>
          <w:sz w:val="24"/>
          <w:szCs w:val="24"/>
          <w:vertAlign w:val="superscript"/>
        </w:rPr>
        <w:t>st</w:t>
      </w:r>
      <w:r w:rsidRPr="00D45E64">
        <w:rPr>
          <w:rFonts w:ascii="Arial" w:hAnsi="Arial" w:cs="Arial"/>
          <w:b/>
          <w:bCs/>
          <w:sz w:val="24"/>
          <w:szCs w:val="24"/>
        </w:rPr>
        <w:t xml:space="preserve"> </w:t>
      </w:r>
      <w:r>
        <w:rPr>
          <w:rFonts w:ascii="Arial" w:hAnsi="Arial" w:cs="Arial"/>
          <w:b/>
          <w:bCs/>
          <w:sz w:val="24"/>
          <w:szCs w:val="24"/>
        </w:rPr>
        <w:t>– 12</w:t>
      </w:r>
      <w:r>
        <w:rPr>
          <w:rFonts w:ascii="Arial" w:hAnsi="Arial" w:cs="Arial" w:hint="eastAsia"/>
          <w:b/>
          <w:bCs/>
          <w:sz w:val="24"/>
          <w:szCs w:val="24"/>
          <w:vertAlign w:val="superscript"/>
        </w:rPr>
        <w:t>th</w:t>
      </w:r>
      <w:r>
        <w:rPr>
          <w:rFonts w:ascii="Arial" w:hAnsi="Arial" w:cs="Arial"/>
          <w:b/>
          <w:bCs/>
          <w:sz w:val="24"/>
          <w:szCs w:val="24"/>
        </w:rPr>
        <w:t xml:space="preserve"> June 20</w:t>
      </w:r>
      <w:r>
        <w:rPr>
          <w:rFonts w:ascii="Arial" w:eastAsia="宋体" w:hAnsi="Arial" w:cs="Arial" w:hint="eastAsia"/>
          <w:b/>
          <w:bCs/>
          <w:sz w:val="24"/>
          <w:szCs w:val="24"/>
        </w:rPr>
        <w:t>20</w:t>
      </w:r>
    </w:p>
    <w:p w:rsidR="002862B3" w:rsidRDefault="002862B3">
      <w:pPr>
        <w:pStyle w:val="ae"/>
        <w:tabs>
          <w:tab w:val="clear" w:pos="4536"/>
        </w:tabs>
        <w:spacing w:beforeLines="50" w:before="120" w:afterLines="50" w:after="120"/>
        <w:rPr>
          <w:sz w:val="24"/>
          <w:szCs w:val="22"/>
        </w:rPr>
      </w:pPr>
    </w:p>
    <w:p w:rsidR="002862B3" w:rsidRDefault="00C61297">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2862B3" w:rsidRDefault="00C61297">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sidR="006B3B42">
        <w:rPr>
          <w:rFonts w:eastAsia="宋体"/>
          <w:sz w:val="24"/>
          <w:szCs w:val="22"/>
          <w:lang w:eastAsia="zh-CN"/>
        </w:rPr>
        <w:t xml:space="preserve"> </w:t>
      </w:r>
      <w:r>
        <w:rPr>
          <w:rFonts w:eastAsia="宋体"/>
          <w:sz w:val="24"/>
          <w:szCs w:val="22"/>
          <w:lang w:eastAsia="zh-CN"/>
        </w:rPr>
        <w:t xml:space="preserve"> </w:t>
      </w:r>
      <w:bookmarkEnd w:id="4"/>
      <w:r w:rsidR="006B3B42" w:rsidRPr="006B3B42">
        <w:rPr>
          <w:rFonts w:eastAsia="宋体"/>
          <w:sz w:val="24"/>
          <w:szCs w:val="22"/>
          <w:lang w:eastAsia="zh-CN"/>
        </w:rPr>
        <w:t>Remaining FFS for EHC in TSC</w:t>
      </w:r>
    </w:p>
    <w:p w:rsidR="002862B3" w:rsidRDefault="00C61297">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6.7.4.2</w:t>
      </w:r>
    </w:p>
    <w:p w:rsidR="002862B3" w:rsidRDefault="00C61297">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2862B3" w:rsidRDefault="002862B3">
      <w:pPr>
        <w:pBdr>
          <w:bottom w:val="single" w:sz="4" w:space="1" w:color="auto"/>
        </w:pBdr>
        <w:tabs>
          <w:tab w:val="left" w:pos="2552"/>
        </w:tabs>
        <w:spacing w:after="0" w:line="60" w:lineRule="exact"/>
        <w:rPr>
          <w:rFonts w:eastAsia="宋体"/>
          <w:sz w:val="24"/>
        </w:rPr>
      </w:pPr>
    </w:p>
    <w:p w:rsidR="002862B3" w:rsidRDefault="00C61297">
      <w:pPr>
        <w:pStyle w:val="1"/>
        <w:spacing w:before="120" w:after="120" w:line="360" w:lineRule="auto"/>
        <w:ind w:left="431" w:hanging="431"/>
        <w:rPr>
          <w:lang w:val="en-US"/>
        </w:rPr>
      </w:pPr>
      <w:r>
        <w:rPr>
          <w:lang w:val="en-US"/>
        </w:rPr>
        <w:t>Introduction</w:t>
      </w:r>
    </w:p>
    <w:p w:rsidR="002862B3" w:rsidRDefault="00C61297">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2862B3" w:rsidTr="00D03196">
        <w:tc>
          <w:tcPr>
            <w:tcW w:w="10206" w:type="dxa"/>
          </w:tcPr>
          <w:p w:rsidR="002862B3" w:rsidRDefault="00C61297">
            <w:pPr>
              <w:spacing w:after="0"/>
              <w:ind w:left="360"/>
              <w:jc w:val="both"/>
              <w:rPr>
                <w:rFonts w:eastAsia="宋体"/>
                <w:bCs/>
                <w:i/>
                <w:sz w:val="20"/>
                <w:szCs w:val="20"/>
              </w:rPr>
            </w:pPr>
            <w:r>
              <w:rPr>
                <w:rFonts w:eastAsia="宋体"/>
                <w:bCs/>
                <w:i/>
                <w:sz w:val="20"/>
                <w:szCs w:val="20"/>
              </w:rPr>
              <w:t>...</w:t>
            </w:r>
          </w:p>
          <w:p w:rsidR="002862B3" w:rsidRDefault="00C61297">
            <w:pPr>
              <w:numPr>
                <w:ilvl w:val="0"/>
                <w:numId w:val="6"/>
              </w:numPr>
              <w:spacing w:after="0"/>
              <w:jc w:val="both"/>
              <w:rPr>
                <w:bCs/>
                <w:i/>
                <w:sz w:val="20"/>
                <w:szCs w:val="20"/>
              </w:rPr>
            </w:pPr>
            <w:r>
              <w:rPr>
                <w:bCs/>
                <w:i/>
                <w:sz w:val="20"/>
                <w:szCs w:val="20"/>
              </w:rPr>
              <w:t>The detailed objectives for NR TSC-related enhancements include:</w:t>
            </w:r>
          </w:p>
          <w:p w:rsidR="002862B3" w:rsidRDefault="00C61297">
            <w:pPr>
              <w:numPr>
                <w:ilvl w:val="0"/>
                <w:numId w:val="7"/>
              </w:numPr>
              <w:spacing w:after="0"/>
              <w:jc w:val="both"/>
              <w:rPr>
                <w:i/>
                <w:sz w:val="20"/>
                <w:szCs w:val="20"/>
              </w:rPr>
            </w:pPr>
            <w:r>
              <w:rPr>
                <w:i/>
                <w:sz w:val="20"/>
                <w:szCs w:val="20"/>
              </w:rPr>
              <w:t>Specify accurate reference timing delivery from gNB to UE using broadcast and unicast RRC signalling (with EUTRA Rel-15 signalling solution as baseline) for synchronization requirements defined in TS 22.104) [RAN2].</w:t>
            </w:r>
          </w:p>
          <w:p w:rsidR="002862B3" w:rsidRDefault="00C61297">
            <w:pPr>
              <w:numPr>
                <w:ilvl w:val="0"/>
                <w:numId w:val="7"/>
              </w:numPr>
              <w:spacing w:after="0"/>
              <w:jc w:val="both"/>
              <w:rPr>
                <w:i/>
                <w:sz w:val="20"/>
                <w:szCs w:val="20"/>
              </w:rPr>
            </w:pPr>
            <w:r>
              <w:rPr>
                <w:i/>
                <w:sz w:val="20"/>
                <w:szCs w:val="20"/>
              </w:rPr>
              <w:t xml:space="preserve">Specify enhancements to satisfy QoS for wireless Ethernet when using TSC traffic patterns, including </w:t>
            </w:r>
          </w:p>
          <w:p w:rsidR="002862B3" w:rsidRDefault="00C61297">
            <w:pPr>
              <w:numPr>
                <w:ilvl w:val="1"/>
                <w:numId w:val="7"/>
              </w:numPr>
              <w:spacing w:after="0"/>
              <w:jc w:val="both"/>
              <w:rPr>
                <w:i/>
                <w:sz w:val="20"/>
                <w:szCs w:val="20"/>
              </w:rPr>
            </w:pPr>
            <w:r>
              <w:rPr>
                <w:i/>
                <w:sz w:val="20"/>
                <w:szCs w:val="20"/>
              </w:rPr>
              <w:t>Support of provisioning, from Core Network to RAN and between RAN nodes (e.g. upon handover), of UE’s TSC traffic pattern related information such as message periodicity, message size, message arrival time at gNB (DL) and UE (UL) [RAN3].</w:t>
            </w:r>
          </w:p>
          <w:p w:rsidR="002862B3" w:rsidRDefault="00C61297">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2862B3" w:rsidRDefault="00C61297">
            <w:pPr>
              <w:numPr>
                <w:ilvl w:val="1"/>
                <w:numId w:val="7"/>
              </w:numPr>
              <w:spacing w:after="0"/>
              <w:jc w:val="both"/>
              <w:rPr>
                <w:i/>
                <w:sz w:val="20"/>
                <w:szCs w:val="20"/>
              </w:rPr>
            </w:pPr>
            <w:r>
              <w:rPr>
                <w:i/>
                <w:sz w:val="20"/>
                <w:szCs w:val="20"/>
              </w:rPr>
              <w:t>Support for shorter SPS periodicities than the existing ones [RAN2, RAN1].</w:t>
            </w:r>
          </w:p>
          <w:p w:rsidR="002862B3" w:rsidRDefault="00C61297">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2862B3" w:rsidRDefault="00C61297">
            <w:pPr>
              <w:numPr>
                <w:ilvl w:val="0"/>
                <w:numId w:val="7"/>
              </w:numPr>
              <w:spacing w:after="0"/>
              <w:jc w:val="both"/>
              <w:rPr>
                <w:i/>
                <w:sz w:val="20"/>
                <w:szCs w:val="20"/>
              </w:rPr>
            </w:pPr>
            <w:r>
              <w:rPr>
                <w:i/>
                <w:sz w:val="20"/>
                <w:szCs w:val="20"/>
              </w:rPr>
              <w:t>Specify Ethernet header compression based on structure-aware algorithm [RAN2].</w:t>
            </w:r>
          </w:p>
          <w:p w:rsidR="002862B3" w:rsidRDefault="00C61297">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2862B3" w:rsidRDefault="00C61297">
      <w:pPr>
        <w:spacing w:beforeLines="50" w:before="120" w:after="100"/>
        <w:rPr>
          <w:sz w:val="20"/>
          <w:szCs w:val="20"/>
        </w:rPr>
      </w:pPr>
      <w:r>
        <w:rPr>
          <w:sz w:val="20"/>
          <w:szCs w:val="20"/>
        </w:rPr>
        <w:t xml:space="preserve">In this contribution, </w:t>
      </w:r>
      <w:r w:rsidR="008A7C5E">
        <w:rPr>
          <w:sz w:val="20"/>
          <w:szCs w:val="20"/>
        </w:rPr>
        <w:t>we mainly</w:t>
      </w:r>
      <w:r>
        <w:rPr>
          <w:sz w:val="20"/>
          <w:szCs w:val="20"/>
        </w:rPr>
        <w:t xml:space="preserve"> discuss the </w:t>
      </w:r>
      <w:r>
        <w:rPr>
          <w:rFonts w:eastAsia="宋体" w:hint="eastAsia"/>
          <w:sz w:val="20"/>
          <w:szCs w:val="20"/>
        </w:rPr>
        <w:t>remaining</w:t>
      </w:r>
      <w:r w:rsidR="008A7C5E">
        <w:rPr>
          <w:sz w:val="20"/>
          <w:szCs w:val="20"/>
        </w:rPr>
        <w:t xml:space="preserve"> FFS</w:t>
      </w:r>
      <w:r w:rsidR="00252A3B">
        <w:rPr>
          <w:sz w:val="20"/>
          <w:szCs w:val="20"/>
        </w:rPr>
        <w:t xml:space="preserve"> </w:t>
      </w:r>
      <w:r w:rsidR="0043137C" w:rsidRPr="0043137C">
        <w:rPr>
          <w:rFonts w:hint="eastAsia"/>
          <w:sz w:val="20"/>
          <w:szCs w:val="20"/>
        </w:rPr>
        <w:t>for</w:t>
      </w:r>
      <w:r>
        <w:rPr>
          <w:sz w:val="20"/>
          <w:szCs w:val="20"/>
        </w:rPr>
        <w:t xml:space="preserve"> </w:t>
      </w:r>
      <w:r w:rsidR="008A7C5E">
        <w:rPr>
          <w:sz w:val="20"/>
          <w:szCs w:val="20"/>
        </w:rPr>
        <w:t xml:space="preserve">UE capability about joint EHC and RoHC operation </w:t>
      </w:r>
      <w:r>
        <w:rPr>
          <w:sz w:val="20"/>
          <w:szCs w:val="20"/>
        </w:rPr>
        <w:t>and give our proposals.</w:t>
      </w:r>
    </w:p>
    <w:p w:rsidR="002862B3" w:rsidRDefault="00C61297">
      <w:pPr>
        <w:pStyle w:val="1"/>
        <w:spacing w:before="120" w:after="120" w:line="360" w:lineRule="auto"/>
        <w:ind w:left="431" w:hanging="431"/>
        <w:rPr>
          <w:lang w:val="en-US"/>
        </w:rPr>
      </w:pPr>
      <w:r>
        <w:rPr>
          <w:lang w:val="en-US"/>
        </w:rPr>
        <w:t>Discussion</w:t>
      </w:r>
    </w:p>
    <w:p w:rsidR="002862B3" w:rsidRDefault="00D03196">
      <w:pPr>
        <w:jc w:val="both"/>
        <w:rPr>
          <w:sz w:val="20"/>
          <w:szCs w:val="20"/>
          <w:lang w:eastAsia="ja-JP"/>
        </w:rPr>
      </w:pPr>
      <w:r>
        <w:rPr>
          <w:sz w:val="20"/>
          <w:szCs w:val="20"/>
          <w:lang w:eastAsia="ja-JP"/>
        </w:rPr>
        <w:t xml:space="preserve">In the current running CR </w:t>
      </w:r>
      <w:r>
        <w:rPr>
          <w:rFonts w:hint="eastAsia"/>
          <w:sz w:val="20"/>
          <w:szCs w:val="20"/>
          <w:lang w:eastAsia="ja-JP"/>
        </w:rPr>
        <w:t>38.</w:t>
      </w:r>
      <w:r>
        <w:rPr>
          <w:rFonts w:eastAsia="宋体" w:hint="eastAsia"/>
          <w:sz w:val="20"/>
          <w:szCs w:val="20"/>
        </w:rPr>
        <w:t>306</w:t>
      </w:r>
      <w:r>
        <w:rPr>
          <w:rFonts w:hint="eastAsia"/>
          <w:sz w:val="20"/>
          <w:szCs w:val="20"/>
          <w:lang w:eastAsia="ja-JP"/>
        </w:rPr>
        <w:t>[</w:t>
      </w:r>
      <w:r w:rsidR="00252A3B">
        <w:rPr>
          <w:rFonts w:eastAsia="宋体" w:hint="eastAsia"/>
          <w:sz w:val="20"/>
          <w:szCs w:val="20"/>
        </w:rPr>
        <w:t>2</w:t>
      </w:r>
      <w:r>
        <w:rPr>
          <w:rFonts w:hint="eastAsia"/>
          <w:sz w:val="20"/>
          <w:szCs w:val="20"/>
          <w:lang w:eastAsia="ja-JP"/>
        </w:rPr>
        <w:t>]</w:t>
      </w:r>
      <w:r w:rsidR="000C05D7">
        <w:rPr>
          <w:sz w:val="20"/>
          <w:szCs w:val="20"/>
          <w:lang w:eastAsia="ja-JP"/>
        </w:rPr>
        <w:t xml:space="preserve">, there </w:t>
      </w:r>
      <w:r w:rsidR="000C05D7" w:rsidRPr="000C05D7">
        <w:rPr>
          <w:rFonts w:hint="eastAsia"/>
          <w:sz w:val="20"/>
          <w:szCs w:val="20"/>
          <w:lang w:eastAsia="ja-JP"/>
        </w:rPr>
        <w:t>is</w:t>
      </w:r>
      <w:r w:rsidR="000C05D7" w:rsidRPr="000C05D7">
        <w:rPr>
          <w:sz w:val="20"/>
          <w:szCs w:val="20"/>
          <w:lang w:eastAsia="ja-JP"/>
        </w:rPr>
        <w:t xml:space="preserve"> </w:t>
      </w:r>
      <w:r>
        <w:rPr>
          <w:sz w:val="20"/>
          <w:szCs w:val="20"/>
          <w:lang w:eastAsia="ja-JP"/>
        </w:rPr>
        <w:t>a FFS as following</w:t>
      </w:r>
      <w:r w:rsidR="00C61297">
        <w:rPr>
          <w:rFonts w:hint="eastAsia"/>
          <w:sz w:val="20"/>
          <w:szCs w:val="20"/>
          <w:lang w:eastAsia="ja-JP"/>
        </w:rPr>
        <w:t>:</w:t>
      </w:r>
    </w:p>
    <w:tbl>
      <w:tblPr>
        <w:tblStyle w:val="af1"/>
        <w:tblW w:w="10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5"/>
      </w:tblGrid>
      <w:tr w:rsidR="0043137C" w:rsidRPr="0043137C">
        <w:tc>
          <w:tcPr>
            <w:tcW w:w="10295" w:type="dxa"/>
          </w:tcPr>
          <w:p w:rsidR="002862B3" w:rsidRPr="0043137C" w:rsidRDefault="00C61297">
            <w:pPr>
              <w:pStyle w:val="EditorsNote"/>
              <w:rPr>
                <w:i/>
                <w:color w:val="auto"/>
                <w:sz w:val="20"/>
                <w:szCs w:val="20"/>
              </w:rPr>
            </w:pPr>
            <w:r w:rsidRPr="0043137C">
              <w:rPr>
                <w:i/>
                <w:color w:val="auto"/>
                <w:sz w:val="20"/>
                <w:szCs w:val="20"/>
              </w:rPr>
              <w:t>Editor’s note: FFS whether additional capability or related signalling is needed for joint EHC and ROHC operation.</w:t>
            </w:r>
          </w:p>
        </w:tc>
      </w:tr>
    </w:tbl>
    <w:p w:rsidR="002862B3" w:rsidRPr="0043137C" w:rsidRDefault="00D03196" w:rsidP="0043137C">
      <w:pPr>
        <w:spacing w:before="100"/>
        <w:jc w:val="both"/>
        <w:rPr>
          <w:sz w:val="20"/>
          <w:szCs w:val="20"/>
        </w:rPr>
      </w:pPr>
      <w:bookmarkStart w:id="5" w:name="OLE_LINK5"/>
      <w:bookmarkStart w:id="6" w:name="OLE_LINK17"/>
      <w:r w:rsidRPr="0043137C">
        <w:rPr>
          <w:sz w:val="20"/>
          <w:szCs w:val="20"/>
          <w:lang w:eastAsia="ja-JP"/>
        </w:rPr>
        <w:t xml:space="preserve">In the </w:t>
      </w:r>
      <w:r w:rsidR="00C61297" w:rsidRPr="0043137C">
        <w:rPr>
          <w:rFonts w:hint="eastAsia"/>
          <w:sz w:val="20"/>
          <w:szCs w:val="20"/>
          <w:lang w:eastAsia="ja-JP"/>
        </w:rPr>
        <w:t>email discussion</w:t>
      </w:r>
      <w:bookmarkEnd w:id="5"/>
      <w:r w:rsidR="00C61297" w:rsidRPr="0043137C">
        <w:rPr>
          <w:rFonts w:hint="eastAsia"/>
          <w:sz w:val="20"/>
          <w:szCs w:val="20"/>
        </w:rPr>
        <w:t xml:space="preserve"> </w:t>
      </w:r>
      <w:r w:rsidR="00C61297" w:rsidRPr="0043137C">
        <w:rPr>
          <w:rFonts w:hint="eastAsia"/>
          <w:sz w:val="20"/>
          <w:szCs w:val="20"/>
          <w:lang w:eastAsia="ja-JP"/>
        </w:rPr>
        <w:t>[Post109bis-e][0</w:t>
      </w:r>
      <w:r w:rsidR="00C61297" w:rsidRPr="0043137C">
        <w:rPr>
          <w:rFonts w:hint="eastAsia"/>
          <w:sz w:val="20"/>
          <w:szCs w:val="20"/>
        </w:rPr>
        <w:t>31</w:t>
      </w:r>
      <w:r w:rsidR="00C61297" w:rsidRPr="0043137C">
        <w:rPr>
          <w:rFonts w:hint="eastAsia"/>
          <w:sz w:val="20"/>
          <w:szCs w:val="20"/>
          <w:lang w:eastAsia="ja-JP"/>
        </w:rPr>
        <w:t xml:space="preserve">][IIOT], </w:t>
      </w:r>
      <w:r w:rsidR="00EB0D7D" w:rsidRPr="0043137C">
        <w:rPr>
          <w:sz w:val="20"/>
          <w:szCs w:val="20"/>
          <w:lang w:eastAsia="ja-JP"/>
        </w:rPr>
        <w:t>there are some discussion on this issue. H</w:t>
      </w:r>
      <w:r w:rsidR="00C61297" w:rsidRPr="0043137C">
        <w:rPr>
          <w:rFonts w:hint="eastAsia"/>
          <w:sz w:val="20"/>
          <w:szCs w:val="20"/>
        </w:rPr>
        <w:t>alf of</w:t>
      </w:r>
      <w:r w:rsidR="00C61297" w:rsidRPr="0043137C">
        <w:rPr>
          <w:rFonts w:hint="eastAsia"/>
          <w:sz w:val="20"/>
          <w:szCs w:val="20"/>
          <w:lang w:eastAsia="ja-JP"/>
        </w:rPr>
        <w:t xml:space="preserve"> companies</w:t>
      </w:r>
      <w:r w:rsidR="00C61297" w:rsidRPr="0043137C">
        <w:rPr>
          <w:rFonts w:hint="eastAsia"/>
          <w:sz w:val="20"/>
          <w:szCs w:val="20"/>
        </w:rPr>
        <w:t xml:space="preserve"> </w:t>
      </w:r>
      <w:r w:rsidR="00C61297" w:rsidRPr="0043137C">
        <w:rPr>
          <w:rFonts w:hint="eastAsia"/>
          <w:sz w:val="20"/>
          <w:szCs w:val="20"/>
          <w:lang w:eastAsia="ja-JP"/>
        </w:rPr>
        <w:t xml:space="preserve">think that a UE capability </w:t>
      </w:r>
      <w:bookmarkStart w:id="7" w:name="OLE_LINK20"/>
      <w:r w:rsidR="00C61297" w:rsidRPr="0043137C">
        <w:rPr>
          <w:rFonts w:hint="eastAsia"/>
          <w:sz w:val="20"/>
          <w:szCs w:val="20"/>
          <w:lang w:eastAsia="ja-JP"/>
        </w:rPr>
        <w:t>indicati</w:t>
      </w:r>
      <w:bookmarkEnd w:id="7"/>
      <w:r w:rsidR="00C61297" w:rsidRPr="0043137C">
        <w:rPr>
          <w:rFonts w:hint="eastAsia"/>
          <w:sz w:val="20"/>
          <w:szCs w:val="20"/>
          <w:lang w:eastAsia="ja-JP"/>
        </w:rPr>
        <w:t xml:space="preserve">ng </w:t>
      </w:r>
      <w:r w:rsidR="005A29AC">
        <w:rPr>
          <w:sz w:val="20"/>
          <w:szCs w:val="20"/>
          <w:lang w:eastAsia="ja-JP"/>
        </w:rPr>
        <w:t>support for</w:t>
      </w:r>
      <w:r w:rsidR="00C61297" w:rsidRPr="0043137C">
        <w:rPr>
          <w:rFonts w:hint="eastAsia"/>
          <w:sz w:val="20"/>
          <w:szCs w:val="20"/>
          <w:lang w:eastAsia="ja-JP"/>
        </w:rPr>
        <w:t xml:space="preserve"> simultaneous RoHC and EHC </w:t>
      </w:r>
      <w:r w:rsidR="005A29AC">
        <w:rPr>
          <w:sz w:val="20"/>
          <w:szCs w:val="20"/>
          <w:lang w:eastAsia="ja-JP"/>
        </w:rPr>
        <w:t xml:space="preserve">operations </w:t>
      </w:r>
      <w:r w:rsidR="00C61297" w:rsidRPr="0043137C">
        <w:rPr>
          <w:rFonts w:hint="eastAsia"/>
          <w:sz w:val="20"/>
          <w:szCs w:val="20"/>
          <w:lang w:eastAsia="ja-JP"/>
        </w:rPr>
        <w:t>is needed</w:t>
      </w:r>
      <w:r w:rsidR="00252A3B">
        <w:rPr>
          <w:sz w:val="20"/>
          <w:szCs w:val="20"/>
          <w:lang w:eastAsia="ja-JP"/>
        </w:rPr>
        <w:t xml:space="preserve"> </w:t>
      </w:r>
      <w:r w:rsidR="00252A3B" w:rsidRPr="00252A3B">
        <w:rPr>
          <w:rFonts w:hint="eastAsia"/>
          <w:sz w:val="20"/>
          <w:szCs w:val="20"/>
          <w:lang w:eastAsia="ja-JP"/>
        </w:rPr>
        <w:t>while</w:t>
      </w:r>
      <w:r w:rsidR="00252A3B" w:rsidRPr="00252A3B">
        <w:rPr>
          <w:sz w:val="20"/>
          <w:szCs w:val="20"/>
          <w:lang w:eastAsia="ja-JP"/>
        </w:rPr>
        <w:t xml:space="preserve"> </w:t>
      </w:r>
      <w:r w:rsidR="00252A3B" w:rsidRPr="00252A3B">
        <w:rPr>
          <w:rFonts w:hint="eastAsia"/>
          <w:sz w:val="20"/>
          <w:szCs w:val="20"/>
          <w:lang w:eastAsia="ja-JP"/>
        </w:rPr>
        <w:t>other</w:t>
      </w:r>
      <w:r w:rsidR="00DC7183" w:rsidRPr="0043137C">
        <w:rPr>
          <w:rFonts w:hint="eastAsia"/>
          <w:sz w:val="20"/>
          <w:szCs w:val="20"/>
          <w:lang w:eastAsia="ja-JP"/>
        </w:rPr>
        <w:t xml:space="preserve"> </w:t>
      </w:r>
      <w:r w:rsidR="00C61297" w:rsidRPr="0043137C">
        <w:rPr>
          <w:rFonts w:hint="eastAsia"/>
          <w:sz w:val="20"/>
          <w:szCs w:val="20"/>
          <w:lang w:eastAsia="ja-JP"/>
        </w:rPr>
        <w:t>companies th</w:t>
      </w:r>
      <w:r w:rsidR="00C61297" w:rsidRPr="0043137C">
        <w:rPr>
          <w:rFonts w:hint="eastAsia"/>
          <w:sz w:val="20"/>
          <w:szCs w:val="20"/>
        </w:rPr>
        <w:t>ink that</w:t>
      </w:r>
      <w:bookmarkStart w:id="8" w:name="OLE_LINK8"/>
      <w:r w:rsidR="00C61297" w:rsidRPr="0043137C">
        <w:rPr>
          <w:rFonts w:hint="eastAsia"/>
          <w:sz w:val="20"/>
          <w:szCs w:val="20"/>
        </w:rPr>
        <w:t xml:space="preserve"> the independent indication</w:t>
      </w:r>
      <w:r w:rsidRPr="0043137C">
        <w:rPr>
          <w:sz w:val="20"/>
          <w:szCs w:val="20"/>
        </w:rPr>
        <w:t>s</w:t>
      </w:r>
      <w:r w:rsidR="00C61297" w:rsidRPr="0043137C">
        <w:rPr>
          <w:rFonts w:hint="eastAsia"/>
          <w:sz w:val="20"/>
          <w:szCs w:val="20"/>
        </w:rPr>
        <w:t xml:space="preserve"> </w:t>
      </w:r>
      <w:r w:rsidR="000B0026">
        <w:rPr>
          <w:sz w:val="20"/>
          <w:szCs w:val="20"/>
        </w:rPr>
        <w:t xml:space="preserve">for </w:t>
      </w:r>
      <w:r w:rsidR="00252A3B" w:rsidRPr="00252A3B">
        <w:rPr>
          <w:rFonts w:hint="eastAsia"/>
          <w:sz w:val="20"/>
          <w:szCs w:val="20"/>
        </w:rPr>
        <w:t>supporting</w:t>
      </w:r>
      <w:r w:rsidR="00252A3B" w:rsidRPr="00252A3B">
        <w:rPr>
          <w:sz w:val="20"/>
          <w:szCs w:val="20"/>
        </w:rPr>
        <w:t xml:space="preserve"> </w:t>
      </w:r>
      <w:r w:rsidR="00C61297" w:rsidRPr="0043137C">
        <w:rPr>
          <w:rFonts w:hint="eastAsia"/>
          <w:sz w:val="20"/>
          <w:szCs w:val="20"/>
        </w:rPr>
        <w:t>ROHC and EHC</w:t>
      </w:r>
      <w:bookmarkEnd w:id="8"/>
      <w:r w:rsidR="00C61297" w:rsidRPr="0043137C">
        <w:rPr>
          <w:rFonts w:hint="eastAsia"/>
          <w:sz w:val="20"/>
          <w:szCs w:val="20"/>
        </w:rPr>
        <w:t xml:space="preserve"> is enough. </w:t>
      </w:r>
      <w:bookmarkEnd w:id="6"/>
    </w:p>
    <w:p w:rsidR="000B0026" w:rsidRDefault="00EB0D7D" w:rsidP="00EE28F0">
      <w:pPr>
        <w:spacing w:after="120"/>
        <w:jc w:val="both"/>
        <w:rPr>
          <w:sz w:val="20"/>
          <w:szCs w:val="20"/>
          <w:lang w:eastAsia="ko-KR"/>
        </w:rPr>
      </w:pPr>
      <w:r w:rsidRPr="0043137C">
        <w:rPr>
          <w:sz w:val="20"/>
          <w:szCs w:val="20"/>
        </w:rPr>
        <w:t>With reference to</w:t>
      </w:r>
      <w:r w:rsidRPr="0043137C">
        <w:rPr>
          <w:rFonts w:hint="eastAsia"/>
          <w:sz w:val="20"/>
          <w:szCs w:val="20"/>
        </w:rPr>
        <w:t xml:space="preserve"> </w:t>
      </w:r>
      <w:r w:rsidRPr="0043137C">
        <w:rPr>
          <w:sz w:val="20"/>
          <w:szCs w:val="20"/>
        </w:rPr>
        <w:t>[</w:t>
      </w:r>
      <w:r w:rsidR="005A29AC">
        <w:rPr>
          <w:sz w:val="20"/>
          <w:szCs w:val="20"/>
        </w:rPr>
        <w:t>3</w:t>
      </w:r>
      <w:r w:rsidRPr="0043137C">
        <w:rPr>
          <w:sz w:val="20"/>
          <w:szCs w:val="20"/>
        </w:rPr>
        <w:t xml:space="preserve">], we understand even if UE indicates its support for RoHC and EHC via </w:t>
      </w:r>
      <w:r w:rsidRPr="0043137C">
        <w:rPr>
          <w:rFonts w:hint="eastAsia"/>
          <w:sz w:val="20"/>
          <w:szCs w:val="20"/>
        </w:rPr>
        <w:t xml:space="preserve">independent </w:t>
      </w:r>
      <w:r w:rsidRPr="0043137C">
        <w:rPr>
          <w:sz w:val="20"/>
          <w:szCs w:val="20"/>
        </w:rPr>
        <w:t xml:space="preserve">UE capability </w:t>
      </w:r>
      <w:r w:rsidRPr="0043137C">
        <w:rPr>
          <w:rFonts w:hint="eastAsia"/>
          <w:sz w:val="20"/>
          <w:szCs w:val="20"/>
        </w:rPr>
        <w:t>indication</w:t>
      </w:r>
      <w:r w:rsidRPr="0043137C">
        <w:rPr>
          <w:sz w:val="20"/>
          <w:szCs w:val="20"/>
        </w:rPr>
        <w:t xml:space="preserve">s, it’s still possible that </w:t>
      </w:r>
      <w:r w:rsidRPr="0043137C">
        <w:rPr>
          <w:rFonts w:hint="eastAsia"/>
          <w:sz w:val="20"/>
          <w:szCs w:val="20"/>
        </w:rPr>
        <w:t>UE</w:t>
      </w:r>
      <w:r w:rsidRPr="0043137C">
        <w:rPr>
          <w:sz w:val="20"/>
          <w:szCs w:val="20"/>
        </w:rPr>
        <w:t xml:space="preserve"> </w:t>
      </w:r>
      <w:r w:rsidR="002B2610" w:rsidRPr="0043137C">
        <w:rPr>
          <w:rFonts w:hint="eastAsia"/>
          <w:sz w:val="20"/>
          <w:szCs w:val="20"/>
        </w:rPr>
        <w:t>can</w:t>
      </w:r>
      <w:r w:rsidR="002B2610" w:rsidRPr="0043137C">
        <w:rPr>
          <w:sz w:val="20"/>
          <w:szCs w:val="20"/>
        </w:rPr>
        <w:t xml:space="preserve"> </w:t>
      </w:r>
      <w:r w:rsidR="002B2610" w:rsidRPr="0043137C">
        <w:rPr>
          <w:rFonts w:hint="eastAsia"/>
          <w:sz w:val="20"/>
          <w:szCs w:val="20"/>
        </w:rPr>
        <w:t>support</w:t>
      </w:r>
      <w:r w:rsidR="002B2610" w:rsidRPr="0043137C">
        <w:rPr>
          <w:sz w:val="20"/>
          <w:szCs w:val="20"/>
        </w:rPr>
        <w:t xml:space="preserve"> </w:t>
      </w:r>
      <w:r w:rsidR="002B2610" w:rsidRPr="0043137C">
        <w:rPr>
          <w:rFonts w:hint="eastAsia"/>
          <w:sz w:val="20"/>
          <w:szCs w:val="20"/>
        </w:rPr>
        <w:t>only</w:t>
      </w:r>
      <w:r w:rsidR="002B2610" w:rsidRPr="0043137C">
        <w:rPr>
          <w:sz w:val="20"/>
          <w:szCs w:val="20"/>
        </w:rPr>
        <w:t xml:space="preserve"> </w:t>
      </w:r>
      <w:r w:rsidR="002B2610" w:rsidRPr="0043137C">
        <w:rPr>
          <w:rFonts w:hint="eastAsia"/>
          <w:sz w:val="20"/>
          <w:szCs w:val="20"/>
        </w:rPr>
        <w:t>one</w:t>
      </w:r>
      <w:r w:rsidR="002B2610" w:rsidRPr="0043137C">
        <w:rPr>
          <w:sz w:val="20"/>
          <w:szCs w:val="20"/>
        </w:rPr>
        <w:t xml:space="preserve"> </w:t>
      </w:r>
      <w:r w:rsidR="002B2610" w:rsidRPr="0043137C">
        <w:rPr>
          <w:rFonts w:hint="eastAsia"/>
          <w:sz w:val="20"/>
          <w:szCs w:val="20"/>
        </w:rPr>
        <w:t>operation</w:t>
      </w:r>
      <w:r w:rsidR="002B2610" w:rsidRPr="0043137C">
        <w:rPr>
          <w:sz w:val="20"/>
          <w:szCs w:val="20"/>
        </w:rPr>
        <w:t xml:space="preserve"> </w:t>
      </w:r>
      <w:r w:rsidR="002B2610" w:rsidRPr="0043137C">
        <w:rPr>
          <w:rFonts w:hint="eastAsia"/>
          <w:sz w:val="20"/>
          <w:szCs w:val="20"/>
        </w:rPr>
        <w:t>at</w:t>
      </w:r>
      <w:r w:rsidR="002B2610" w:rsidRPr="0043137C">
        <w:rPr>
          <w:sz w:val="20"/>
          <w:szCs w:val="20"/>
        </w:rPr>
        <w:t xml:space="preserve"> </w:t>
      </w:r>
      <w:r w:rsidR="002B2610" w:rsidRPr="0043137C">
        <w:rPr>
          <w:rFonts w:hint="eastAsia"/>
          <w:sz w:val="20"/>
          <w:szCs w:val="20"/>
        </w:rPr>
        <w:t>any</w:t>
      </w:r>
      <w:r w:rsidR="002B2610" w:rsidRPr="0043137C">
        <w:rPr>
          <w:sz w:val="20"/>
          <w:szCs w:val="20"/>
        </w:rPr>
        <w:t xml:space="preserve"> </w:t>
      </w:r>
      <w:r w:rsidR="002B2610" w:rsidRPr="0043137C">
        <w:rPr>
          <w:rFonts w:hint="eastAsia"/>
          <w:sz w:val="20"/>
          <w:szCs w:val="20"/>
        </w:rPr>
        <w:t>time</w:t>
      </w:r>
      <w:r w:rsidR="002B2610" w:rsidRPr="0043137C">
        <w:rPr>
          <w:sz w:val="20"/>
          <w:szCs w:val="20"/>
        </w:rPr>
        <w:t xml:space="preserve"> but</w:t>
      </w:r>
      <w:r w:rsidRPr="0043137C">
        <w:rPr>
          <w:sz w:val="20"/>
          <w:szCs w:val="20"/>
        </w:rPr>
        <w:t xml:space="preserve"> cannot support </w:t>
      </w:r>
      <w:r w:rsidRPr="0043137C">
        <w:rPr>
          <w:rFonts w:hint="eastAsia"/>
          <w:sz w:val="20"/>
          <w:szCs w:val="20"/>
        </w:rPr>
        <w:t>simultaneous RoHC and EHC</w:t>
      </w:r>
      <w:r w:rsidR="005C0DE0" w:rsidRPr="0043137C">
        <w:rPr>
          <w:sz w:val="20"/>
          <w:szCs w:val="20"/>
        </w:rPr>
        <w:t xml:space="preserve"> operation</w:t>
      </w:r>
      <w:r w:rsidR="00252A3B" w:rsidRPr="00252A3B">
        <w:rPr>
          <w:rFonts w:hint="eastAsia"/>
          <w:sz w:val="20"/>
          <w:szCs w:val="20"/>
        </w:rPr>
        <w:t>s</w:t>
      </w:r>
      <w:r w:rsidR="005A29AC">
        <w:rPr>
          <w:sz w:val="20"/>
          <w:szCs w:val="20"/>
        </w:rPr>
        <w:t xml:space="preserve"> </w:t>
      </w:r>
      <w:r w:rsidRPr="0043137C">
        <w:rPr>
          <w:sz w:val="20"/>
          <w:szCs w:val="20"/>
        </w:rPr>
        <w:t xml:space="preserve">as this may require heavy </w:t>
      </w:r>
      <w:r w:rsidR="005A29AC">
        <w:rPr>
          <w:sz w:val="20"/>
          <w:szCs w:val="20"/>
        </w:rPr>
        <w:t xml:space="preserve">UE processing load. </w:t>
      </w:r>
      <w:r w:rsidRPr="0043137C">
        <w:rPr>
          <w:sz w:val="20"/>
          <w:szCs w:val="20"/>
        </w:rPr>
        <w:t xml:space="preserve">In order that the network can </w:t>
      </w:r>
      <w:r w:rsidRPr="0043137C">
        <w:rPr>
          <w:rFonts w:hint="eastAsia"/>
          <w:sz w:val="20"/>
          <w:szCs w:val="20"/>
        </w:rPr>
        <w:t>differentiate</w:t>
      </w:r>
      <w:r w:rsidRPr="0043137C">
        <w:rPr>
          <w:sz w:val="20"/>
          <w:szCs w:val="20"/>
        </w:rPr>
        <w:t xml:space="preserve"> </w:t>
      </w:r>
      <w:r w:rsidRPr="0043137C">
        <w:rPr>
          <w:rFonts w:hint="eastAsia"/>
          <w:sz w:val="20"/>
          <w:szCs w:val="20"/>
        </w:rPr>
        <w:t>such</w:t>
      </w:r>
      <w:r w:rsidRPr="0043137C">
        <w:rPr>
          <w:sz w:val="20"/>
          <w:szCs w:val="20"/>
        </w:rPr>
        <w:t xml:space="preserve"> </w:t>
      </w:r>
      <w:r w:rsidRPr="0043137C">
        <w:rPr>
          <w:rFonts w:hint="eastAsia"/>
          <w:sz w:val="20"/>
          <w:szCs w:val="20"/>
        </w:rPr>
        <w:t>special</w:t>
      </w:r>
      <w:r w:rsidRPr="0043137C">
        <w:rPr>
          <w:sz w:val="20"/>
          <w:szCs w:val="20"/>
        </w:rPr>
        <w:t xml:space="preserve"> </w:t>
      </w:r>
      <w:r w:rsidRPr="0043137C">
        <w:rPr>
          <w:rFonts w:hint="eastAsia"/>
          <w:sz w:val="20"/>
          <w:szCs w:val="20"/>
        </w:rPr>
        <w:t>case</w:t>
      </w:r>
      <w:r w:rsidR="002B2610" w:rsidRPr="0043137C">
        <w:rPr>
          <w:rFonts w:hint="eastAsia"/>
          <w:sz w:val="20"/>
          <w:szCs w:val="20"/>
        </w:rPr>
        <w:t>,</w:t>
      </w:r>
      <w:r w:rsidR="002B2610" w:rsidRPr="0043137C">
        <w:rPr>
          <w:sz w:val="20"/>
          <w:szCs w:val="20"/>
        </w:rPr>
        <w:t xml:space="preserve"> </w:t>
      </w:r>
      <w:r w:rsidR="002B2610" w:rsidRPr="0043137C">
        <w:rPr>
          <w:sz w:val="20"/>
          <w:szCs w:val="20"/>
        </w:rPr>
        <w:lastRenderedPageBreak/>
        <w:t xml:space="preserve">we </w:t>
      </w:r>
      <w:r w:rsidR="005C0DE0" w:rsidRPr="0043137C">
        <w:rPr>
          <w:sz w:val="20"/>
          <w:szCs w:val="20"/>
        </w:rPr>
        <w:t>agree</w:t>
      </w:r>
      <w:r w:rsidR="002B2610" w:rsidRPr="0043137C">
        <w:rPr>
          <w:sz w:val="20"/>
          <w:szCs w:val="20"/>
        </w:rPr>
        <w:t xml:space="preserve"> an additional</w:t>
      </w:r>
      <w:r w:rsidR="005A29AC">
        <w:rPr>
          <w:sz w:val="20"/>
          <w:szCs w:val="20"/>
        </w:rPr>
        <w:t xml:space="preserve"> UE</w:t>
      </w:r>
      <w:r w:rsidR="002B2610" w:rsidRPr="0043137C">
        <w:rPr>
          <w:sz w:val="20"/>
          <w:szCs w:val="20"/>
        </w:rPr>
        <w:t xml:space="preserve"> capability about supporting </w:t>
      </w:r>
      <w:r w:rsidR="005A29AC" w:rsidRPr="0043137C">
        <w:rPr>
          <w:rFonts w:hint="eastAsia"/>
          <w:sz w:val="20"/>
          <w:szCs w:val="20"/>
        </w:rPr>
        <w:t>simultaneous</w:t>
      </w:r>
      <w:r w:rsidR="002B2610" w:rsidRPr="0043137C">
        <w:rPr>
          <w:sz w:val="20"/>
          <w:szCs w:val="20"/>
        </w:rPr>
        <w:t xml:space="preserve"> EHC and ROHC operation is needed. For example, the UE may indicate TRUE for both of the </w:t>
      </w:r>
      <w:r w:rsidR="002B2610" w:rsidRPr="0043137C">
        <w:rPr>
          <w:rFonts w:hint="eastAsia"/>
          <w:sz w:val="20"/>
          <w:szCs w:val="20"/>
        </w:rPr>
        <w:t xml:space="preserve">independent </w:t>
      </w:r>
      <w:r w:rsidR="002B2610" w:rsidRPr="0043137C">
        <w:rPr>
          <w:sz w:val="20"/>
          <w:szCs w:val="20"/>
        </w:rPr>
        <w:t>UE capabilities about supporting RoHC and EHC while it indicates FALSE for the capability about</w:t>
      </w:r>
      <w:r w:rsidR="005A29AC">
        <w:rPr>
          <w:sz w:val="20"/>
          <w:szCs w:val="20"/>
        </w:rPr>
        <w:t xml:space="preserve"> </w:t>
      </w:r>
      <w:r w:rsidR="005A29AC" w:rsidRPr="0043137C">
        <w:rPr>
          <w:rFonts w:hint="eastAsia"/>
          <w:sz w:val="20"/>
          <w:szCs w:val="20"/>
        </w:rPr>
        <w:t>simultaneous</w:t>
      </w:r>
      <w:r w:rsidR="002B2610" w:rsidRPr="0043137C">
        <w:rPr>
          <w:sz w:val="20"/>
          <w:szCs w:val="20"/>
        </w:rPr>
        <w:t xml:space="preserve"> EHC and ROHC operation. In this case, the network may configure either RoHC or EHC</w:t>
      </w:r>
      <w:r w:rsidR="002B2610" w:rsidRPr="0043137C">
        <w:rPr>
          <w:rFonts w:hint="eastAsia"/>
          <w:sz w:val="20"/>
          <w:szCs w:val="20"/>
          <w:lang w:eastAsia="ko-KR"/>
        </w:rPr>
        <w:t xml:space="preserve"> for a DRB</w:t>
      </w:r>
      <w:r w:rsidR="002B2610" w:rsidRPr="0043137C">
        <w:rPr>
          <w:sz w:val="20"/>
          <w:szCs w:val="20"/>
        </w:rPr>
        <w:t xml:space="preserve">, but would not </w:t>
      </w:r>
      <w:r w:rsidR="002B2610" w:rsidRPr="0043137C">
        <w:rPr>
          <w:rFonts w:hint="eastAsia"/>
          <w:sz w:val="20"/>
          <w:szCs w:val="20"/>
          <w:lang w:eastAsia="ko-KR"/>
        </w:rPr>
        <w:t>configure both ROHC and EHC simultaneously</w:t>
      </w:r>
      <w:r w:rsidR="002B2610" w:rsidRPr="0043137C">
        <w:rPr>
          <w:sz w:val="20"/>
          <w:szCs w:val="20"/>
          <w:lang w:eastAsia="ko-KR"/>
        </w:rPr>
        <w:t>.</w:t>
      </w:r>
      <w:r w:rsidR="000B0026">
        <w:rPr>
          <w:sz w:val="20"/>
          <w:szCs w:val="20"/>
          <w:lang w:eastAsia="ko-KR"/>
        </w:rPr>
        <w:t xml:space="preserve"> For such UE capability, we want to further clarify the following issues:</w:t>
      </w:r>
    </w:p>
    <w:p w:rsidR="00EB0D7D" w:rsidRPr="000B0026" w:rsidRDefault="000B0026" w:rsidP="00EE28F0">
      <w:pPr>
        <w:pStyle w:val="af8"/>
        <w:numPr>
          <w:ilvl w:val="0"/>
          <w:numId w:val="10"/>
        </w:numPr>
        <w:spacing w:after="100" w:line="276" w:lineRule="auto"/>
        <w:ind w:firstLineChars="0"/>
        <w:rPr>
          <w:sz w:val="20"/>
          <w:szCs w:val="20"/>
          <w:lang w:eastAsia="ko-KR"/>
        </w:rPr>
      </w:pPr>
      <w:r w:rsidRPr="000B0026">
        <w:rPr>
          <w:sz w:val="20"/>
          <w:szCs w:val="20"/>
          <w:lang w:eastAsia="ko-KR"/>
        </w:rPr>
        <w:t>I</w:t>
      </w:r>
      <w:r w:rsidRPr="000B0026">
        <w:rPr>
          <w:sz w:val="20"/>
          <w:szCs w:val="20"/>
        </w:rPr>
        <w:t xml:space="preserve">n order to avoid any </w:t>
      </w:r>
      <w:r w:rsidRPr="000B0026">
        <w:rPr>
          <w:sz w:val="20"/>
          <w:szCs w:val="20"/>
        </w:rPr>
        <w:t xml:space="preserve">possible </w:t>
      </w:r>
      <w:r w:rsidRPr="000B0026">
        <w:rPr>
          <w:sz w:val="20"/>
          <w:szCs w:val="20"/>
        </w:rPr>
        <w:t xml:space="preserve">confusion on eNB configuration and UE process (e.g., an integrated CID to indicate both RoHC compression and EHC compression), here we want to suggest to use the saying of </w:t>
      </w:r>
      <w:r w:rsidRPr="000B0026">
        <w:rPr>
          <w:rFonts w:hint="eastAsia"/>
          <w:sz w:val="20"/>
          <w:szCs w:val="20"/>
        </w:rPr>
        <w:t>simultaneous RoHC and EHC</w:t>
      </w:r>
      <w:r w:rsidRPr="000B0026">
        <w:rPr>
          <w:sz w:val="20"/>
          <w:szCs w:val="20"/>
        </w:rPr>
        <w:t xml:space="preserve"> operation</w:t>
      </w:r>
      <w:r w:rsidRPr="000B0026">
        <w:rPr>
          <w:rFonts w:hint="eastAsia"/>
          <w:sz w:val="20"/>
          <w:szCs w:val="20"/>
        </w:rPr>
        <w:t>s</w:t>
      </w:r>
      <w:r w:rsidRPr="000B0026">
        <w:rPr>
          <w:sz w:val="20"/>
          <w:szCs w:val="20"/>
        </w:rPr>
        <w:t xml:space="preserve"> instead of joint </w:t>
      </w:r>
      <w:r w:rsidRPr="000B0026">
        <w:rPr>
          <w:rFonts w:hint="eastAsia"/>
          <w:sz w:val="20"/>
          <w:szCs w:val="20"/>
        </w:rPr>
        <w:t>RoHC and EHC</w:t>
      </w:r>
      <w:r w:rsidRPr="000B0026">
        <w:rPr>
          <w:sz w:val="20"/>
          <w:szCs w:val="20"/>
        </w:rPr>
        <w:t xml:space="preserve"> operation</w:t>
      </w:r>
      <w:r w:rsidRPr="000B0026">
        <w:rPr>
          <w:rFonts w:hint="eastAsia"/>
          <w:sz w:val="20"/>
          <w:szCs w:val="20"/>
        </w:rPr>
        <w:t>s</w:t>
      </w:r>
      <w:r w:rsidRPr="000B0026">
        <w:rPr>
          <w:sz w:val="20"/>
          <w:szCs w:val="20"/>
        </w:rPr>
        <w:t>.</w:t>
      </w:r>
    </w:p>
    <w:p w:rsidR="00326FD2" w:rsidRDefault="000B0026" w:rsidP="00EE28F0">
      <w:pPr>
        <w:pStyle w:val="af8"/>
        <w:numPr>
          <w:ilvl w:val="0"/>
          <w:numId w:val="10"/>
        </w:numPr>
        <w:spacing w:after="100" w:line="276" w:lineRule="auto"/>
        <w:ind w:firstLineChars="0"/>
        <w:rPr>
          <w:bCs/>
          <w:color w:val="000000" w:themeColor="text1"/>
          <w:sz w:val="20"/>
          <w:szCs w:val="20"/>
        </w:rPr>
      </w:pPr>
      <w:r>
        <w:rPr>
          <w:bCs/>
          <w:color w:val="000000" w:themeColor="text1"/>
          <w:sz w:val="20"/>
          <w:szCs w:val="20"/>
        </w:rPr>
        <w:t>D</w:t>
      </w:r>
      <w:r w:rsidR="00326FD2" w:rsidRPr="000B0026">
        <w:rPr>
          <w:bCs/>
          <w:color w:val="000000" w:themeColor="text1"/>
          <w:sz w:val="20"/>
          <w:szCs w:val="20"/>
        </w:rPr>
        <w:t>uring the previous email discussion, another case has been mentioned that only RoHC is configured in a DRB A to compress high data rate, while only EHC is configured in another DRB B to compress small packet. we understand the UE processing load for this case would be similar as that for</w:t>
      </w:r>
      <w:r w:rsidR="005A29AC" w:rsidRPr="000B0026">
        <w:rPr>
          <w:rFonts w:hint="eastAsia"/>
          <w:bCs/>
          <w:color w:val="000000" w:themeColor="text1"/>
          <w:sz w:val="20"/>
          <w:szCs w:val="20"/>
        </w:rPr>
        <w:t xml:space="preserve"> simultaneous</w:t>
      </w:r>
      <w:r w:rsidR="005A29AC" w:rsidRPr="000B0026">
        <w:rPr>
          <w:bCs/>
          <w:color w:val="000000" w:themeColor="text1"/>
          <w:sz w:val="20"/>
          <w:szCs w:val="20"/>
        </w:rPr>
        <w:t xml:space="preserve"> </w:t>
      </w:r>
      <w:r w:rsidR="00326FD2" w:rsidRPr="000B0026">
        <w:rPr>
          <w:bCs/>
          <w:color w:val="000000" w:themeColor="text1"/>
          <w:sz w:val="20"/>
          <w:szCs w:val="20"/>
        </w:rPr>
        <w:t>EHC and ROHC operation</w:t>
      </w:r>
      <w:r w:rsidR="005A29AC" w:rsidRPr="000B0026">
        <w:rPr>
          <w:bCs/>
          <w:color w:val="000000" w:themeColor="text1"/>
          <w:sz w:val="20"/>
          <w:szCs w:val="20"/>
        </w:rPr>
        <w:t>s</w:t>
      </w:r>
      <w:r w:rsidR="00326FD2" w:rsidRPr="000B0026">
        <w:rPr>
          <w:bCs/>
          <w:color w:val="000000" w:themeColor="text1"/>
          <w:sz w:val="20"/>
          <w:szCs w:val="20"/>
        </w:rPr>
        <w:t xml:space="preserve"> on a </w:t>
      </w:r>
      <w:r w:rsidR="005A29AC" w:rsidRPr="000B0026">
        <w:rPr>
          <w:bCs/>
          <w:color w:val="000000" w:themeColor="text1"/>
          <w:sz w:val="20"/>
          <w:szCs w:val="20"/>
        </w:rPr>
        <w:t xml:space="preserve">same </w:t>
      </w:r>
      <w:r w:rsidR="00326FD2" w:rsidRPr="000B0026">
        <w:rPr>
          <w:bCs/>
          <w:color w:val="000000" w:themeColor="text1"/>
          <w:sz w:val="20"/>
          <w:szCs w:val="20"/>
        </w:rPr>
        <w:t xml:space="preserve">DRB, e.g., heavier than that for only one compression scheme for all the DRBs. Therefore, a clarification can be considered, e.g., it should be noted that if the UE allows different compression schemes (either RoHC or EHC) </w:t>
      </w:r>
      <w:r w:rsidR="005A29AC" w:rsidRPr="000B0026">
        <w:rPr>
          <w:bCs/>
          <w:color w:val="000000" w:themeColor="text1"/>
          <w:sz w:val="20"/>
          <w:szCs w:val="20"/>
        </w:rPr>
        <w:t>on</w:t>
      </w:r>
      <w:r w:rsidR="00326FD2" w:rsidRPr="000B0026">
        <w:rPr>
          <w:bCs/>
          <w:color w:val="000000" w:themeColor="text1"/>
          <w:sz w:val="20"/>
          <w:szCs w:val="20"/>
        </w:rPr>
        <w:t xml:space="preserve"> different DRBs at the same time, the UE </w:t>
      </w:r>
      <w:r w:rsidR="005A29AC" w:rsidRPr="000B0026">
        <w:rPr>
          <w:bCs/>
          <w:color w:val="000000" w:themeColor="text1"/>
          <w:sz w:val="20"/>
          <w:szCs w:val="20"/>
        </w:rPr>
        <w:t xml:space="preserve">also </w:t>
      </w:r>
      <w:r w:rsidR="00326FD2" w:rsidRPr="000B0026">
        <w:rPr>
          <w:bCs/>
          <w:color w:val="000000" w:themeColor="text1"/>
          <w:sz w:val="20"/>
          <w:szCs w:val="20"/>
        </w:rPr>
        <w:t xml:space="preserve">needs to indicate </w:t>
      </w:r>
      <w:r w:rsidR="005A29AC" w:rsidRPr="000B0026">
        <w:rPr>
          <w:bCs/>
          <w:color w:val="000000" w:themeColor="text1"/>
          <w:sz w:val="20"/>
          <w:szCs w:val="20"/>
        </w:rPr>
        <w:t>support for this capability about</w:t>
      </w:r>
      <w:r w:rsidR="005A29AC" w:rsidRPr="000B0026">
        <w:rPr>
          <w:rFonts w:hint="eastAsia"/>
          <w:bCs/>
          <w:color w:val="000000" w:themeColor="text1"/>
          <w:sz w:val="20"/>
          <w:szCs w:val="20"/>
        </w:rPr>
        <w:t xml:space="preserve"> simultaneous</w:t>
      </w:r>
      <w:r w:rsidR="005A29AC" w:rsidRPr="000B0026">
        <w:rPr>
          <w:bCs/>
          <w:color w:val="000000" w:themeColor="text1"/>
          <w:sz w:val="20"/>
          <w:szCs w:val="20"/>
        </w:rPr>
        <w:t> EHC and ROHC operations</w:t>
      </w:r>
      <w:r w:rsidR="00326FD2" w:rsidRPr="000B0026">
        <w:rPr>
          <w:bCs/>
          <w:color w:val="000000" w:themeColor="text1"/>
          <w:sz w:val="20"/>
          <w:szCs w:val="20"/>
        </w:rPr>
        <w:t>.</w:t>
      </w:r>
    </w:p>
    <w:p w:rsidR="000B0026" w:rsidRPr="000B0026" w:rsidRDefault="000B0026" w:rsidP="00EE28F0">
      <w:pPr>
        <w:pStyle w:val="af8"/>
        <w:numPr>
          <w:ilvl w:val="0"/>
          <w:numId w:val="10"/>
        </w:numPr>
        <w:spacing w:after="100" w:line="276" w:lineRule="auto"/>
        <w:ind w:firstLineChars="0"/>
        <w:rPr>
          <w:bCs/>
          <w:color w:val="000000" w:themeColor="text1"/>
          <w:sz w:val="20"/>
          <w:szCs w:val="20"/>
        </w:rPr>
      </w:pPr>
      <w:r>
        <w:rPr>
          <w:bCs/>
          <w:color w:val="000000" w:themeColor="text1"/>
          <w:sz w:val="20"/>
          <w:szCs w:val="20"/>
        </w:rPr>
        <w:t>We understand if UE indicate TRUE for this new UE capability, it also means</w:t>
      </w:r>
      <w:r w:rsidRPr="000B0026">
        <w:rPr>
          <w:rFonts w:eastAsia="宋体" w:hint="eastAsia"/>
          <w:bCs/>
          <w:color w:val="000000" w:themeColor="text1"/>
          <w:sz w:val="20"/>
        </w:rPr>
        <w:t xml:space="preserve"> </w:t>
      </w:r>
      <w:r>
        <w:rPr>
          <w:rFonts w:eastAsia="宋体" w:hint="eastAsia"/>
          <w:bCs/>
          <w:color w:val="000000" w:themeColor="text1"/>
          <w:sz w:val="20"/>
        </w:rPr>
        <w:t>both EHC</w:t>
      </w:r>
      <w:r>
        <w:rPr>
          <w:rFonts w:eastAsia="宋体"/>
          <w:bCs/>
          <w:color w:val="000000" w:themeColor="text1"/>
          <w:sz w:val="20"/>
        </w:rPr>
        <w:t xml:space="preserve"> </w:t>
      </w:r>
      <w:r w:rsidRPr="001E4269">
        <w:rPr>
          <w:rFonts w:eastAsia="宋体"/>
          <w:bCs/>
          <w:color w:val="000000" w:themeColor="text1"/>
          <w:sz w:val="20"/>
        </w:rPr>
        <w:t xml:space="preserve">Contexts session </w:t>
      </w:r>
      <w:r>
        <w:rPr>
          <w:rFonts w:eastAsia="宋体"/>
          <w:bCs/>
          <w:color w:val="000000" w:themeColor="text1"/>
          <w:sz w:val="20"/>
        </w:rPr>
        <w:t xml:space="preserve">number </w:t>
      </w:r>
      <w:r w:rsidRPr="001E4269">
        <w:rPr>
          <w:rFonts w:eastAsia="宋体"/>
          <w:bCs/>
          <w:color w:val="000000" w:themeColor="text1"/>
          <w:sz w:val="20"/>
        </w:rPr>
        <w:t xml:space="preserve">and ROHC Contexts session </w:t>
      </w:r>
      <w:r>
        <w:rPr>
          <w:rFonts w:eastAsia="宋体"/>
          <w:bCs/>
          <w:color w:val="000000" w:themeColor="text1"/>
          <w:sz w:val="20"/>
        </w:rPr>
        <w:t xml:space="preserve">number </w:t>
      </w:r>
      <w:r w:rsidRPr="001E4269">
        <w:rPr>
          <w:rFonts w:eastAsia="宋体"/>
          <w:bCs/>
          <w:color w:val="000000" w:themeColor="text1"/>
          <w:sz w:val="20"/>
        </w:rPr>
        <w:t xml:space="preserve">can </w:t>
      </w:r>
      <w:r>
        <w:rPr>
          <w:rFonts w:eastAsia="宋体" w:hint="eastAsia"/>
          <w:bCs/>
          <w:color w:val="000000" w:themeColor="text1"/>
          <w:sz w:val="20"/>
        </w:rPr>
        <w:t>be</w:t>
      </w:r>
      <w:r>
        <w:rPr>
          <w:rFonts w:eastAsia="宋体"/>
          <w:bCs/>
          <w:color w:val="000000" w:themeColor="text1"/>
          <w:sz w:val="20"/>
        </w:rPr>
        <w:t xml:space="preserve"> </w:t>
      </w:r>
      <w:r>
        <w:rPr>
          <w:rFonts w:eastAsia="宋体" w:hint="eastAsia"/>
          <w:bCs/>
          <w:color w:val="000000" w:themeColor="text1"/>
          <w:sz w:val="20"/>
        </w:rPr>
        <w:t>configured</w:t>
      </w:r>
      <w:r>
        <w:rPr>
          <w:rFonts w:eastAsia="宋体"/>
          <w:bCs/>
          <w:color w:val="000000" w:themeColor="text1"/>
          <w:sz w:val="20"/>
        </w:rPr>
        <w:t xml:space="preserve"> </w:t>
      </w:r>
      <w:r>
        <w:rPr>
          <w:rFonts w:eastAsia="宋体" w:hint="eastAsia"/>
          <w:bCs/>
          <w:color w:val="000000" w:themeColor="text1"/>
          <w:sz w:val="20"/>
        </w:rPr>
        <w:t>to</w:t>
      </w:r>
      <w:r w:rsidRPr="001E4269">
        <w:rPr>
          <w:rFonts w:eastAsia="宋体"/>
          <w:bCs/>
          <w:color w:val="000000" w:themeColor="text1"/>
          <w:sz w:val="20"/>
        </w:rPr>
        <w:t xml:space="preserve"> their max</w:t>
      </w:r>
      <w:r>
        <w:rPr>
          <w:rFonts w:eastAsia="宋体" w:hint="eastAsia"/>
          <w:bCs/>
          <w:color w:val="000000" w:themeColor="text1"/>
          <w:sz w:val="20"/>
        </w:rPr>
        <w:t>imum</w:t>
      </w:r>
      <w:r>
        <w:rPr>
          <w:rFonts w:eastAsia="宋体"/>
          <w:bCs/>
          <w:color w:val="000000" w:themeColor="text1"/>
          <w:sz w:val="20"/>
        </w:rPr>
        <w:t xml:space="preserve"> </w:t>
      </w:r>
      <w:r>
        <w:rPr>
          <w:rFonts w:eastAsia="宋体" w:hint="eastAsia"/>
          <w:bCs/>
          <w:color w:val="000000" w:themeColor="text1"/>
          <w:sz w:val="20"/>
        </w:rPr>
        <w:t>numbers</w:t>
      </w:r>
      <w:r>
        <w:rPr>
          <w:rFonts w:eastAsia="宋体"/>
          <w:bCs/>
          <w:color w:val="000000" w:themeColor="text1"/>
          <w:sz w:val="20"/>
        </w:rPr>
        <w:t>.</w:t>
      </w:r>
    </w:p>
    <w:p w:rsidR="000B0026" w:rsidRDefault="000B0026" w:rsidP="00941678">
      <w:pPr>
        <w:pStyle w:val="a7"/>
        <w:spacing w:beforeLines="50" w:before="120" w:line="276" w:lineRule="auto"/>
        <w:rPr>
          <w:bCs/>
          <w:color w:val="000000" w:themeColor="text1"/>
          <w:sz w:val="20"/>
        </w:rPr>
      </w:pPr>
    </w:p>
    <w:p w:rsidR="007F147B" w:rsidRDefault="00574D15" w:rsidP="00941678">
      <w:pPr>
        <w:pStyle w:val="a7"/>
        <w:spacing w:beforeLines="50" w:before="120" w:line="276" w:lineRule="auto"/>
        <w:rPr>
          <w:color w:val="000000"/>
          <w:sz w:val="20"/>
          <w:shd w:val="clear" w:color="auto" w:fill="FFFFFF"/>
        </w:rPr>
      </w:pPr>
      <w:r w:rsidRPr="002A532B">
        <w:rPr>
          <w:bCs/>
          <w:color w:val="000000" w:themeColor="text1"/>
          <w:sz w:val="20"/>
        </w:rPr>
        <w:t xml:space="preserve">As some companies think this issue </w:t>
      </w:r>
      <w:r w:rsidR="007F147B">
        <w:rPr>
          <w:bCs/>
          <w:color w:val="000000" w:themeColor="text1"/>
          <w:sz w:val="20"/>
        </w:rPr>
        <w:t xml:space="preserve">is also </w:t>
      </w:r>
      <w:r w:rsidRPr="002A532B">
        <w:rPr>
          <w:bCs/>
          <w:color w:val="000000" w:themeColor="text1"/>
          <w:sz w:val="20"/>
        </w:rPr>
        <w:t xml:space="preserve">related to UE memory, e.g., whether more UE memory is needed if the UE allows </w:t>
      </w:r>
      <w:r w:rsidRPr="002A532B">
        <w:rPr>
          <w:rFonts w:hint="eastAsia"/>
          <w:bCs/>
          <w:color w:val="000000" w:themeColor="text1"/>
          <w:sz w:val="20"/>
        </w:rPr>
        <w:t>simultaneous</w:t>
      </w:r>
      <w:r w:rsidRPr="002A532B">
        <w:rPr>
          <w:bCs/>
          <w:color w:val="000000" w:themeColor="text1"/>
          <w:sz w:val="20"/>
        </w:rPr>
        <w:t> EHC and ROHC operations, we are wondering whether another kind of UE capability can be considered, e.g., a</w:t>
      </w:r>
      <w:r>
        <w:rPr>
          <w:color w:val="000000"/>
          <w:sz w:val="20"/>
          <w:shd w:val="clear" w:color="auto" w:fill="FFFFFF"/>
        </w:rPr>
        <w:t xml:space="preserve"> maximum</w:t>
      </w:r>
      <w:r w:rsidRPr="00574D15">
        <w:t xml:space="preserve"> </w:t>
      </w:r>
      <w:r w:rsidRPr="00574D15">
        <w:rPr>
          <w:color w:val="000000"/>
          <w:sz w:val="20"/>
          <w:shd w:val="clear" w:color="auto" w:fill="FFFFFF"/>
        </w:rPr>
        <w:t>number</w:t>
      </w:r>
      <w:r w:rsidRPr="00574D15">
        <w:t xml:space="preserve"> </w:t>
      </w:r>
      <w:r w:rsidRPr="00574D15">
        <w:rPr>
          <w:color w:val="000000"/>
          <w:sz w:val="20"/>
          <w:shd w:val="clear" w:color="auto" w:fill="FFFFFF"/>
        </w:rPr>
        <w:t>of sum of Ethernet header compression contexts and ROHC header compression contexts supported by the UE across all DRBs</w:t>
      </w:r>
      <w:r>
        <w:rPr>
          <w:color w:val="000000"/>
          <w:sz w:val="20"/>
          <w:shd w:val="clear" w:color="auto" w:fill="FFFFFF"/>
        </w:rPr>
        <w:t xml:space="preserve">. The naming might be </w:t>
      </w:r>
      <w:r w:rsidRPr="002A532B">
        <w:rPr>
          <w:i/>
          <w:color w:val="000000"/>
          <w:sz w:val="20"/>
          <w:shd w:val="clear" w:color="auto" w:fill="FFFFFF"/>
        </w:rPr>
        <w:t>maxNumberROHCandEHC-</w:t>
      </w:r>
      <w:r w:rsidR="002A532B" w:rsidRPr="002A532B">
        <w:rPr>
          <w:i/>
          <w:color w:val="000000"/>
          <w:sz w:val="20"/>
          <w:shd w:val="clear" w:color="auto" w:fill="FFFFFF"/>
        </w:rPr>
        <w:t>Contexts-r16</w:t>
      </w:r>
      <w:r>
        <w:rPr>
          <w:color w:val="000000"/>
          <w:sz w:val="20"/>
          <w:shd w:val="clear" w:color="auto" w:fill="FFFFFF"/>
        </w:rPr>
        <w:t xml:space="preserve">. </w:t>
      </w:r>
    </w:p>
    <w:p w:rsidR="00574D15" w:rsidRDefault="00160416" w:rsidP="00941678">
      <w:pPr>
        <w:pStyle w:val="a7"/>
        <w:spacing w:beforeLines="50" w:before="120" w:line="276" w:lineRule="auto"/>
        <w:rPr>
          <w:i/>
          <w:color w:val="000000"/>
          <w:sz w:val="20"/>
          <w:shd w:val="clear" w:color="auto" w:fill="FFFFFF"/>
        </w:rPr>
      </w:pPr>
      <w:r>
        <w:rPr>
          <w:color w:val="000000"/>
          <w:sz w:val="20"/>
          <w:shd w:val="clear" w:color="auto" w:fill="FFFFFF"/>
        </w:rPr>
        <w:t>If this UE</w:t>
      </w:r>
      <w:r w:rsidR="00574D15">
        <w:rPr>
          <w:color w:val="000000"/>
          <w:sz w:val="20"/>
          <w:shd w:val="clear" w:color="auto" w:fill="FFFFFF"/>
        </w:rPr>
        <w:t xml:space="preserve"> capability</w:t>
      </w:r>
      <w:r>
        <w:rPr>
          <w:color w:val="000000"/>
          <w:sz w:val="20"/>
          <w:shd w:val="clear" w:color="auto" w:fill="FFFFFF"/>
        </w:rPr>
        <w:t xml:space="preserve"> is absent</w:t>
      </w:r>
      <w:r w:rsidR="00574D15">
        <w:rPr>
          <w:color w:val="000000"/>
          <w:sz w:val="20"/>
          <w:shd w:val="clear" w:color="auto" w:fill="FFFFFF"/>
        </w:rPr>
        <w:t xml:space="preserve">, the gNB can assume </w:t>
      </w:r>
      <w:r w:rsidR="00574D15" w:rsidRPr="00574D15">
        <w:rPr>
          <w:bCs/>
          <w:color w:val="000000" w:themeColor="text1"/>
          <w:sz w:val="20"/>
        </w:rPr>
        <w:t>that the</w:t>
      </w:r>
      <w:r w:rsidR="00574D15" w:rsidRPr="00574D15">
        <w:rPr>
          <w:rFonts w:hint="eastAsia"/>
          <w:bCs/>
          <w:color w:val="000000" w:themeColor="text1"/>
          <w:sz w:val="20"/>
        </w:rPr>
        <w:t xml:space="preserve"> </w:t>
      </w:r>
      <w:r w:rsidR="00574D15" w:rsidRPr="00574D15">
        <w:rPr>
          <w:bCs/>
          <w:color w:val="000000" w:themeColor="text1"/>
          <w:sz w:val="20"/>
        </w:rPr>
        <w:t xml:space="preserve">UE </w:t>
      </w:r>
      <w:r w:rsidR="00574D15">
        <w:rPr>
          <w:bCs/>
          <w:color w:val="000000" w:themeColor="text1"/>
          <w:sz w:val="20"/>
        </w:rPr>
        <w:t>by default</w:t>
      </w:r>
      <w:r w:rsidR="00574D15" w:rsidRPr="00574D15">
        <w:rPr>
          <w:bCs/>
          <w:color w:val="000000" w:themeColor="text1"/>
          <w:sz w:val="20"/>
        </w:rPr>
        <w:t xml:space="preserve"> supports</w:t>
      </w:r>
      <w:r w:rsidR="00574D15">
        <w:rPr>
          <w:bCs/>
          <w:color w:val="000000" w:themeColor="text1"/>
          <w:sz w:val="20"/>
        </w:rPr>
        <w:t xml:space="preserve"> </w:t>
      </w:r>
      <w:r w:rsidR="00574D15" w:rsidRPr="00574D15">
        <w:rPr>
          <w:rFonts w:hint="eastAsia"/>
          <w:bCs/>
          <w:color w:val="000000" w:themeColor="text1"/>
          <w:sz w:val="20"/>
        </w:rPr>
        <w:t>simultaneous EHC and ROHC operation</w:t>
      </w:r>
      <w:r w:rsidR="00574D15" w:rsidRPr="00574D15">
        <w:rPr>
          <w:bCs/>
          <w:color w:val="000000" w:themeColor="text1"/>
          <w:sz w:val="20"/>
        </w:rPr>
        <w:t>s</w:t>
      </w:r>
      <w:r w:rsidR="00514C44">
        <w:rPr>
          <w:bCs/>
          <w:color w:val="000000" w:themeColor="text1"/>
          <w:sz w:val="20"/>
        </w:rPr>
        <w:t xml:space="preserve"> </w:t>
      </w:r>
      <w:r w:rsidR="00514C44">
        <w:rPr>
          <w:rFonts w:eastAsia="宋体" w:hint="eastAsia"/>
          <w:bCs/>
          <w:color w:val="000000" w:themeColor="text1"/>
          <w:sz w:val="20"/>
        </w:rPr>
        <w:t>independently</w:t>
      </w:r>
      <w:r w:rsidR="00574D15" w:rsidRPr="00574D15">
        <w:rPr>
          <w:bCs/>
          <w:color w:val="000000" w:themeColor="text1"/>
          <w:sz w:val="20"/>
        </w:rPr>
        <w:t xml:space="preserve"> on a DRB </w:t>
      </w:r>
      <w:r w:rsidR="00574D15">
        <w:rPr>
          <w:bCs/>
          <w:color w:val="000000" w:themeColor="text1"/>
          <w:sz w:val="20"/>
        </w:rPr>
        <w:t>and also</w:t>
      </w:r>
      <w:r w:rsidR="00574D15" w:rsidRPr="00574D15">
        <w:rPr>
          <w:bCs/>
          <w:color w:val="000000" w:themeColor="text1"/>
          <w:sz w:val="20"/>
        </w:rPr>
        <w:t xml:space="preserve"> supports different compression schemes (either RoHC or EHC) on different DRBs at the same time</w:t>
      </w:r>
      <w:r w:rsidR="000B0026">
        <w:rPr>
          <w:rFonts w:eastAsia="宋体"/>
          <w:bCs/>
          <w:color w:val="000000" w:themeColor="text1"/>
          <w:sz w:val="20"/>
        </w:rPr>
        <w:t>. And</w:t>
      </w:r>
      <w:r w:rsidR="00514C44">
        <w:rPr>
          <w:rFonts w:eastAsia="宋体" w:hint="eastAsia"/>
          <w:bCs/>
          <w:color w:val="000000" w:themeColor="text1"/>
          <w:sz w:val="20"/>
        </w:rPr>
        <w:t xml:space="preserve"> there </w:t>
      </w:r>
      <w:r w:rsidR="000B0026">
        <w:rPr>
          <w:rFonts w:eastAsia="宋体"/>
          <w:bCs/>
          <w:color w:val="000000" w:themeColor="text1"/>
          <w:sz w:val="20"/>
        </w:rPr>
        <w:t>has no</w:t>
      </w:r>
      <w:r w:rsidR="00514C44">
        <w:rPr>
          <w:rFonts w:eastAsia="宋体" w:hint="eastAsia"/>
          <w:bCs/>
          <w:color w:val="000000" w:themeColor="text1"/>
          <w:sz w:val="20"/>
        </w:rPr>
        <w:t xml:space="preserve"> any restriction, both EHC</w:t>
      </w:r>
      <w:r w:rsidR="00514C44">
        <w:rPr>
          <w:rFonts w:eastAsia="宋体"/>
          <w:bCs/>
          <w:color w:val="000000" w:themeColor="text1"/>
          <w:sz w:val="20"/>
        </w:rPr>
        <w:t xml:space="preserve"> </w:t>
      </w:r>
      <w:r w:rsidR="00514C44" w:rsidRPr="001E4269">
        <w:rPr>
          <w:rFonts w:eastAsia="宋体"/>
          <w:bCs/>
          <w:color w:val="000000" w:themeColor="text1"/>
          <w:sz w:val="20"/>
        </w:rPr>
        <w:t xml:space="preserve">Contexts session </w:t>
      </w:r>
      <w:r w:rsidR="00514C44">
        <w:rPr>
          <w:rFonts w:eastAsia="宋体"/>
          <w:bCs/>
          <w:color w:val="000000" w:themeColor="text1"/>
          <w:sz w:val="20"/>
        </w:rPr>
        <w:t xml:space="preserve">number </w:t>
      </w:r>
      <w:r w:rsidR="00514C44" w:rsidRPr="001E4269">
        <w:rPr>
          <w:rFonts w:eastAsia="宋体"/>
          <w:bCs/>
          <w:color w:val="000000" w:themeColor="text1"/>
          <w:sz w:val="20"/>
        </w:rPr>
        <w:t xml:space="preserve">and ROHC Contexts session </w:t>
      </w:r>
      <w:r w:rsidR="00514C44">
        <w:rPr>
          <w:rFonts w:eastAsia="宋体"/>
          <w:bCs/>
          <w:color w:val="000000" w:themeColor="text1"/>
          <w:sz w:val="20"/>
        </w:rPr>
        <w:t xml:space="preserve">number </w:t>
      </w:r>
      <w:r w:rsidR="00514C44" w:rsidRPr="001E4269">
        <w:rPr>
          <w:rFonts w:eastAsia="宋体"/>
          <w:bCs/>
          <w:color w:val="000000" w:themeColor="text1"/>
          <w:sz w:val="20"/>
        </w:rPr>
        <w:t xml:space="preserve">can </w:t>
      </w:r>
      <w:r w:rsidR="00514C44">
        <w:rPr>
          <w:rFonts w:eastAsia="宋体" w:hint="eastAsia"/>
          <w:bCs/>
          <w:color w:val="000000" w:themeColor="text1"/>
          <w:sz w:val="20"/>
        </w:rPr>
        <w:t>be</w:t>
      </w:r>
      <w:r w:rsidR="00514C44">
        <w:rPr>
          <w:rFonts w:eastAsia="宋体"/>
          <w:bCs/>
          <w:color w:val="000000" w:themeColor="text1"/>
          <w:sz w:val="20"/>
        </w:rPr>
        <w:t xml:space="preserve"> </w:t>
      </w:r>
      <w:r w:rsidR="00514C44">
        <w:rPr>
          <w:rFonts w:eastAsia="宋体" w:hint="eastAsia"/>
          <w:bCs/>
          <w:color w:val="000000" w:themeColor="text1"/>
          <w:sz w:val="20"/>
        </w:rPr>
        <w:t>configured</w:t>
      </w:r>
      <w:r w:rsidR="00514C44">
        <w:rPr>
          <w:rFonts w:eastAsia="宋体"/>
          <w:bCs/>
          <w:color w:val="000000" w:themeColor="text1"/>
          <w:sz w:val="20"/>
        </w:rPr>
        <w:t xml:space="preserve"> </w:t>
      </w:r>
      <w:r w:rsidR="00514C44">
        <w:rPr>
          <w:rFonts w:eastAsia="宋体" w:hint="eastAsia"/>
          <w:bCs/>
          <w:color w:val="000000" w:themeColor="text1"/>
          <w:sz w:val="20"/>
        </w:rPr>
        <w:t>to</w:t>
      </w:r>
      <w:r w:rsidR="00514C44" w:rsidRPr="001E4269">
        <w:rPr>
          <w:rFonts w:eastAsia="宋体"/>
          <w:bCs/>
          <w:color w:val="000000" w:themeColor="text1"/>
          <w:sz w:val="20"/>
        </w:rPr>
        <w:t xml:space="preserve"> their max</w:t>
      </w:r>
      <w:r w:rsidR="00514C44">
        <w:rPr>
          <w:rFonts w:eastAsia="宋体" w:hint="eastAsia"/>
          <w:bCs/>
          <w:color w:val="000000" w:themeColor="text1"/>
          <w:sz w:val="20"/>
        </w:rPr>
        <w:t>imum</w:t>
      </w:r>
      <w:r w:rsidR="00514C44">
        <w:rPr>
          <w:rFonts w:eastAsia="宋体"/>
          <w:bCs/>
          <w:color w:val="000000" w:themeColor="text1"/>
          <w:sz w:val="20"/>
        </w:rPr>
        <w:t xml:space="preserve"> </w:t>
      </w:r>
      <w:r w:rsidR="00514C44">
        <w:rPr>
          <w:rFonts w:eastAsia="宋体" w:hint="eastAsia"/>
          <w:bCs/>
          <w:color w:val="000000" w:themeColor="text1"/>
          <w:sz w:val="20"/>
        </w:rPr>
        <w:t>numbers</w:t>
      </w:r>
      <w:r w:rsidR="00574D15" w:rsidRPr="00574D15">
        <w:rPr>
          <w:rFonts w:hint="eastAsia"/>
          <w:bCs/>
          <w:color w:val="000000" w:themeColor="text1"/>
          <w:sz w:val="20"/>
        </w:rPr>
        <w:t>.</w:t>
      </w:r>
      <w:r w:rsidRPr="00160416">
        <w:rPr>
          <w:color w:val="000000"/>
          <w:sz w:val="20"/>
          <w:shd w:val="clear" w:color="auto" w:fill="FFFFFF"/>
        </w:rPr>
        <w:t xml:space="preserve"> </w:t>
      </w:r>
      <w:r>
        <w:rPr>
          <w:color w:val="000000"/>
          <w:sz w:val="20"/>
          <w:shd w:val="clear" w:color="auto" w:fill="FFFFFF"/>
        </w:rPr>
        <w:t>If this UE capability is present</w:t>
      </w:r>
      <w:r w:rsidR="00574D15">
        <w:rPr>
          <w:color w:val="000000"/>
          <w:sz w:val="20"/>
          <w:shd w:val="clear" w:color="auto" w:fill="FFFFFF"/>
        </w:rPr>
        <w:t xml:space="preserve">, </w:t>
      </w:r>
      <w:r>
        <w:rPr>
          <w:color w:val="000000"/>
          <w:sz w:val="20"/>
          <w:shd w:val="clear" w:color="auto" w:fill="FFFFFF"/>
        </w:rPr>
        <w:t xml:space="preserve">gNB can still assume </w:t>
      </w:r>
      <w:r w:rsidRPr="00574D15">
        <w:rPr>
          <w:bCs/>
          <w:color w:val="000000" w:themeColor="text1"/>
          <w:sz w:val="20"/>
        </w:rPr>
        <w:t>that the</w:t>
      </w:r>
      <w:r w:rsidRPr="00574D15">
        <w:rPr>
          <w:rFonts w:hint="eastAsia"/>
          <w:bCs/>
          <w:color w:val="000000" w:themeColor="text1"/>
          <w:sz w:val="20"/>
        </w:rPr>
        <w:t xml:space="preserve"> </w:t>
      </w:r>
      <w:r w:rsidRPr="00574D15">
        <w:rPr>
          <w:bCs/>
          <w:color w:val="000000" w:themeColor="text1"/>
          <w:sz w:val="20"/>
        </w:rPr>
        <w:t>UE supports</w:t>
      </w:r>
      <w:r>
        <w:rPr>
          <w:bCs/>
          <w:color w:val="000000" w:themeColor="text1"/>
          <w:sz w:val="20"/>
        </w:rPr>
        <w:t xml:space="preserve"> </w:t>
      </w:r>
      <w:r w:rsidRPr="00574D15">
        <w:rPr>
          <w:rFonts w:hint="eastAsia"/>
          <w:bCs/>
          <w:color w:val="000000" w:themeColor="text1"/>
          <w:sz w:val="20"/>
        </w:rPr>
        <w:t>simultaneous EHC and ROHC operation</w:t>
      </w:r>
      <w:r w:rsidRPr="00574D15">
        <w:rPr>
          <w:bCs/>
          <w:color w:val="000000" w:themeColor="text1"/>
          <w:sz w:val="20"/>
        </w:rPr>
        <w:t xml:space="preserve">s on a DRB </w:t>
      </w:r>
      <w:r>
        <w:rPr>
          <w:bCs/>
          <w:color w:val="000000" w:themeColor="text1"/>
          <w:sz w:val="20"/>
        </w:rPr>
        <w:t>and also</w:t>
      </w:r>
      <w:r w:rsidRPr="00574D15">
        <w:rPr>
          <w:bCs/>
          <w:color w:val="000000" w:themeColor="text1"/>
          <w:sz w:val="20"/>
        </w:rPr>
        <w:t xml:space="preserve"> supports different compression schemes (either RoHC or EHC) on different DRBs at the same time</w:t>
      </w:r>
      <w:r>
        <w:rPr>
          <w:bCs/>
          <w:color w:val="000000" w:themeColor="text1"/>
          <w:sz w:val="20"/>
        </w:rPr>
        <w:t xml:space="preserve">. But there has restriction that the total number of configured </w:t>
      </w:r>
      <w:r w:rsidRPr="00574D15">
        <w:rPr>
          <w:color w:val="000000"/>
          <w:sz w:val="20"/>
          <w:shd w:val="clear" w:color="auto" w:fill="FFFFFF"/>
        </w:rPr>
        <w:t>compression contexts</w:t>
      </w:r>
      <w:r>
        <w:rPr>
          <w:color w:val="000000"/>
          <w:sz w:val="20"/>
          <w:shd w:val="clear" w:color="auto" w:fill="FFFFFF"/>
        </w:rPr>
        <w:t xml:space="preserve"> for both RoHC and EHC should not be larger than</w:t>
      </w:r>
      <w:r w:rsidR="002A532B" w:rsidRPr="002A532B">
        <w:rPr>
          <w:i/>
          <w:color w:val="000000"/>
          <w:sz w:val="20"/>
          <w:shd w:val="clear" w:color="auto" w:fill="FFFFFF"/>
        </w:rPr>
        <w:t xml:space="preserve"> maxNumberROHCandEHC-Contexts-r16</w:t>
      </w:r>
      <w:r>
        <w:rPr>
          <w:i/>
          <w:color w:val="000000"/>
          <w:sz w:val="20"/>
          <w:shd w:val="clear" w:color="auto" w:fill="FFFFFF"/>
        </w:rPr>
        <w:t>.</w:t>
      </w:r>
    </w:p>
    <w:p w:rsidR="007F147B" w:rsidRDefault="007F147B" w:rsidP="00EE28F0">
      <w:pPr>
        <w:pStyle w:val="a7"/>
        <w:spacing w:beforeLines="50" w:before="120" w:after="100" w:line="276" w:lineRule="auto"/>
        <w:rPr>
          <w:i/>
          <w:color w:val="000000"/>
          <w:sz w:val="20"/>
          <w:shd w:val="clear" w:color="auto" w:fill="FFFFFF"/>
        </w:rPr>
      </w:pPr>
      <w:r>
        <w:rPr>
          <w:color w:val="000000"/>
          <w:sz w:val="20"/>
          <w:shd w:val="clear" w:color="auto" w:fill="FFFFFF"/>
        </w:rPr>
        <w:t>Moreover, the following</w:t>
      </w:r>
      <w:r w:rsidRPr="007F147B">
        <w:rPr>
          <w:color w:val="000000"/>
          <w:sz w:val="20"/>
          <w:shd w:val="clear" w:color="auto" w:fill="FFFFFF"/>
        </w:rPr>
        <w:t xml:space="preserve"> can be considered for the value range of this</w:t>
      </w:r>
      <w:r>
        <w:rPr>
          <w:i/>
          <w:color w:val="000000"/>
          <w:sz w:val="20"/>
          <w:shd w:val="clear" w:color="auto" w:fill="FFFFFF"/>
        </w:rPr>
        <w:t xml:space="preserve"> </w:t>
      </w:r>
      <w:r w:rsidRPr="002A532B">
        <w:rPr>
          <w:i/>
          <w:color w:val="000000"/>
          <w:sz w:val="20"/>
          <w:shd w:val="clear" w:color="auto" w:fill="FFFFFF"/>
        </w:rPr>
        <w:t>maxNumberROHCandEHC-Contexts-r16</w:t>
      </w:r>
      <w:r>
        <w:rPr>
          <w:i/>
          <w:color w:val="000000"/>
          <w:sz w:val="20"/>
          <w:shd w:val="clear" w:color="auto" w:fill="FFFFFF"/>
        </w:rPr>
        <w:t>:</w:t>
      </w:r>
    </w:p>
    <w:p w:rsidR="007F147B" w:rsidRDefault="007F147B" w:rsidP="007F147B">
      <w:pPr>
        <w:pStyle w:val="af8"/>
        <w:numPr>
          <w:ilvl w:val="0"/>
          <w:numId w:val="10"/>
        </w:numPr>
        <w:spacing w:after="100"/>
        <w:ind w:firstLineChars="0"/>
        <w:rPr>
          <w:bCs/>
          <w:color w:val="000000" w:themeColor="text1"/>
          <w:sz w:val="20"/>
          <w:szCs w:val="20"/>
        </w:rPr>
      </w:pPr>
      <w:r>
        <w:rPr>
          <w:bCs/>
          <w:color w:val="000000" w:themeColor="text1"/>
          <w:sz w:val="20"/>
          <w:szCs w:val="20"/>
        </w:rPr>
        <w:t>The minimum value can be minimum {</w:t>
      </w:r>
      <w:r w:rsidRPr="007F147B">
        <w:rPr>
          <w:bCs/>
          <w:i/>
          <w:color w:val="000000" w:themeColor="text1"/>
          <w:sz w:val="20"/>
          <w:szCs w:val="20"/>
        </w:rPr>
        <w:t>maxNumberROHC-ContextSessions, maxNumberEHC-Contexts-r16</w:t>
      </w:r>
      <w:r>
        <w:rPr>
          <w:bCs/>
          <w:color w:val="000000" w:themeColor="text1"/>
          <w:sz w:val="20"/>
          <w:szCs w:val="20"/>
        </w:rPr>
        <w:t>};</w:t>
      </w:r>
    </w:p>
    <w:p w:rsidR="007F147B" w:rsidRPr="000B0026" w:rsidRDefault="007F147B" w:rsidP="007F147B">
      <w:pPr>
        <w:pStyle w:val="af8"/>
        <w:numPr>
          <w:ilvl w:val="0"/>
          <w:numId w:val="10"/>
        </w:numPr>
        <w:spacing w:after="100"/>
        <w:ind w:firstLineChars="0"/>
        <w:rPr>
          <w:bCs/>
          <w:color w:val="000000" w:themeColor="text1"/>
          <w:sz w:val="20"/>
          <w:szCs w:val="20"/>
        </w:rPr>
      </w:pPr>
      <w:r>
        <w:rPr>
          <w:bCs/>
          <w:color w:val="000000" w:themeColor="text1"/>
          <w:sz w:val="20"/>
          <w:szCs w:val="20"/>
        </w:rPr>
        <w:t xml:space="preserve">The </w:t>
      </w:r>
      <w:r w:rsidRPr="007F147B">
        <w:rPr>
          <w:rFonts w:hint="eastAsia"/>
          <w:bCs/>
          <w:color w:val="000000" w:themeColor="text1"/>
          <w:sz w:val="20"/>
          <w:szCs w:val="20"/>
        </w:rPr>
        <w:t>maximum</w:t>
      </w:r>
      <w:r>
        <w:rPr>
          <w:bCs/>
          <w:color w:val="000000" w:themeColor="text1"/>
          <w:sz w:val="20"/>
          <w:szCs w:val="20"/>
        </w:rPr>
        <w:t xml:space="preserve"> value can be </w:t>
      </w:r>
      <w:r w:rsidRPr="007F147B">
        <w:rPr>
          <w:rFonts w:hint="eastAsia"/>
          <w:bCs/>
          <w:color w:val="000000" w:themeColor="text1"/>
          <w:sz w:val="20"/>
          <w:szCs w:val="20"/>
        </w:rPr>
        <w:t>maximum</w:t>
      </w:r>
      <w:r>
        <w:rPr>
          <w:bCs/>
          <w:color w:val="000000" w:themeColor="text1"/>
          <w:sz w:val="20"/>
          <w:szCs w:val="20"/>
        </w:rPr>
        <w:t xml:space="preserve"> {</w:t>
      </w:r>
      <w:r w:rsidRPr="007F147B">
        <w:rPr>
          <w:bCs/>
          <w:i/>
          <w:color w:val="000000" w:themeColor="text1"/>
          <w:sz w:val="20"/>
          <w:szCs w:val="20"/>
        </w:rPr>
        <w:t>maxNumberROHC-ContextSessions, maxNumberEHC-Contexts-r16</w:t>
      </w:r>
      <w:r>
        <w:rPr>
          <w:bCs/>
          <w:color w:val="000000" w:themeColor="text1"/>
          <w:sz w:val="20"/>
          <w:szCs w:val="20"/>
        </w:rPr>
        <w:t>}</w:t>
      </w:r>
      <w:r>
        <w:rPr>
          <w:rFonts w:asciiTheme="minorEastAsia" w:eastAsiaTheme="minorEastAsia" w:hAnsiTheme="minorEastAsia"/>
          <w:bCs/>
          <w:color w:val="000000" w:themeColor="text1"/>
          <w:sz w:val="20"/>
          <w:szCs w:val="20"/>
        </w:rPr>
        <w:t xml:space="preserve"> </w:t>
      </w:r>
      <w:r w:rsidRPr="007F147B">
        <w:rPr>
          <w:rFonts w:hint="eastAsia"/>
          <w:bCs/>
          <w:color w:val="000000" w:themeColor="text1"/>
          <w:sz w:val="20"/>
          <w:szCs w:val="20"/>
        </w:rPr>
        <w:t>or</w:t>
      </w:r>
      <w:r w:rsidRPr="007F147B">
        <w:rPr>
          <w:bCs/>
          <w:color w:val="000000" w:themeColor="text1"/>
          <w:sz w:val="20"/>
          <w:szCs w:val="20"/>
        </w:rPr>
        <w:t xml:space="preserve"> </w:t>
      </w:r>
      <w:r>
        <w:rPr>
          <w:rFonts w:asciiTheme="minorEastAsia" w:eastAsiaTheme="minorEastAsia" w:hAnsiTheme="minorEastAsia" w:hint="eastAsia"/>
          <w:bCs/>
          <w:color w:val="000000" w:themeColor="text1"/>
          <w:sz w:val="20"/>
          <w:szCs w:val="20"/>
        </w:rPr>
        <w:t>(</w:t>
      </w:r>
      <w:r w:rsidRPr="007F147B">
        <w:rPr>
          <w:bCs/>
          <w:i/>
          <w:color w:val="000000" w:themeColor="text1"/>
          <w:sz w:val="20"/>
          <w:szCs w:val="20"/>
        </w:rPr>
        <w:t>maxNumberROHC-ContextSessions</w:t>
      </w:r>
      <w:r>
        <w:rPr>
          <w:bCs/>
          <w:i/>
          <w:color w:val="000000" w:themeColor="text1"/>
          <w:sz w:val="20"/>
          <w:szCs w:val="20"/>
        </w:rPr>
        <w:t xml:space="preserve"> + </w:t>
      </w:r>
      <w:r w:rsidRPr="007F147B">
        <w:rPr>
          <w:bCs/>
          <w:i/>
          <w:color w:val="000000" w:themeColor="text1"/>
          <w:sz w:val="20"/>
          <w:szCs w:val="20"/>
        </w:rPr>
        <w:t>maxNumberEHC-Contexts-r16</w:t>
      </w:r>
      <w:r w:rsidRPr="007F147B">
        <w:rPr>
          <w:bCs/>
          <w:color w:val="000000" w:themeColor="text1"/>
          <w:sz w:val="20"/>
          <w:szCs w:val="20"/>
        </w:rPr>
        <w:t>)</w:t>
      </w:r>
      <w:r>
        <w:rPr>
          <w:rFonts w:eastAsia="宋体"/>
          <w:bCs/>
          <w:color w:val="000000" w:themeColor="text1"/>
          <w:sz w:val="20"/>
        </w:rPr>
        <w:t>.</w:t>
      </w:r>
    </w:p>
    <w:p w:rsidR="007F147B" w:rsidRDefault="007F147B" w:rsidP="00941678">
      <w:pPr>
        <w:pStyle w:val="a7"/>
        <w:spacing w:beforeLines="50" w:before="120" w:line="276" w:lineRule="auto"/>
        <w:rPr>
          <w:color w:val="000000"/>
          <w:sz w:val="20"/>
          <w:shd w:val="clear" w:color="auto" w:fill="FFFFFF"/>
        </w:rPr>
      </w:pPr>
    </w:p>
    <w:p w:rsidR="007F147B" w:rsidRPr="007F147B" w:rsidRDefault="007F147B" w:rsidP="00941678">
      <w:pPr>
        <w:pStyle w:val="a7"/>
        <w:spacing w:beforeLines="50" w:before="120" w:line="276" w:lineRule="auto"/>
        <w:rPr>
          <w:rFonts w:hint="eastAsia"/>
          <w:color w:val="000000"/>
          <w:sz w:val="20"/>
          <w:shd w:val="clear" w:color="auto" w:fill="FFFFFF"/>
        </w:rPr>
      </w:pPr>
      <w:r w:rsidRPr="007F147B">
        <w:rPr>
          <w:rFonts w:hint="eastAsia"/>
          <w:color w:val="000000"/>
          <w:sz w:val="20"/>
          <w:shd w:val="clear" w:color="auto" w:fill="FFFFFF"/>
        </w:rPr>
        <w:t>B</w:t>
      </w:r>
      <w:r w:rsidRPr="007F147B">
        <w:rPr>
          <w:color w:val="000000"/>
          <w:sz w:val="20"/>
          <w:shd w:val="clear" w:color="auto" w:fill="FFFFFF"/>
        </w:rPr>
        <w:t>ased on the above considerations, we have the following proposal:</w:t>
      </w:r>
    </w:p>
    <w:p w:rsidR="005A29AC" w:rsidRDefault="00C61297" w:rsidP="00941678">
      <w:pPr>
        <w:pStyle w:val="a7"/>
        <w:spacing w:beforeLines="50" w:before="120" w:line="276" w:lineRule="auto"/>
        <w:rPr>
          <w:b/>
          <w:bCs/>
          <w:color w:val="000000" w:themeColor="text1"/>
          <w:sz w:val="20"/>
          <w:lang w:eastAsia="ja-JP"/>
        </w:rPr>
      </w:pPr>
      <w:bookmarkStart w:id="9" w:name="OLE_LINK4"/>
      <w:r w:rsidRPr="0043137C">
        <w:rPr>
          <w:rFonts w:hint="eastAsia"/>
          <w:b/>
          <w:bCs/>
          <w:color w:val="000000" w:themeColor="text1"/>
          <w:sz w:val="20"/>
        </w:rPr>
        <w:t xml:space="preserve">Proposal </w:t>
      </w:r>
      <w:r w:rsidR="00326FD2" w:rsidRPr="0043137C">
        <w:rPr>
          <w:b/>
          <w:bCs/>
          <w:color w:val="000000" w:themeColor="text1"/>
          <w:sz w:val="20"/>
        </w:rPr>
        <w:t>1</w:t>
      </w:r>
      <w:r w:rsidRPr="0043137C">
        <w:rPr>
          <w:rFonts w:hint="eastAsia"/>
          <w:b/>
          <w:bCs/>
          <w:color w:val="000000" w:themeColor="text1"/>
          <w:sz w:val="20"/>
        </w:rPr>
        <w:t>:</w:t>
      </w:r>
      <w:r w:rsidRPr="0043137C">
        <w:rPr>
          <w:rFonts w:hint="eastAsia"/>
          <w:b/>
          <w:bCs/>
          <w:color w:val="000000" w:themeColor="text1"/>
          <w:sz w:val="20"/>
          <w:lang w:eastAsia="ja-JP"/>
        </w:rPr>
        <w:t xml:space="preserve"> </w:t>
      </w:r>
      <w:r w:rsidR="005A29AC">
        <w:rPr>
          <w:b/>
          <w:bCs/>
          <w:color w:val="000000" w:themeColor="text1"/>
          <w:sz w:val="20"/>
          <w:lang w:eastAsia="ja-JP"/>
        </w:rPr>
        <w:t>A</w:t>
      </w:r>
      <w:r w:rsidR="005A29AC" w:rsidRPr="0043137C">
        <w:rPr>
          <w:b/>
          <w:bCs/>
          <w:color w:val="000000" w:themeColor="text1"/>
          <w:sz w:val="20"/>
        </w:rPr>
        <w:t>n</w:t>
      </w:r>
      <w:r w:rsidR="005A29AC" w:rsidRPr="0043137C">
        <w:rPr>
          <w:rFonts w:hint="eastAsia"/>
          <w:b/>
          <w:bCs/>
          <w:color w:val="000000" w:themeColor="text1"/>
          <w:sz w:val="20"/>
        </w:rPr>
        <w:t xml:space="preserve"> additional </w:t>
      </w:r>
      <w:r w:rsidR="005A29AC" w:rsidRPr="0043137C">
        <w:rPr>
          <w:b/>
          <w:bCs/>
          <w:color w:val="000000" w:themeColor="text1"/>
          <w:sz w:val="20"/>
        </w:rPr>
        <w:t xml:space="preserve">UE </w:t>
      </w:r>
      <w:r w:rsidR="005A29AC" w:rsidRPr="0043137C">
        <w:rPr>
          <w:rFonts w:hint="eastAsia"/>
          <w:b/>
          <w:bCs/>
          <w:color w:val="000000" w:themeColor="text1"/>
          <w:sz w:val="20"/>
        </w:rPr>
        <w:t xml:space="preserve">capability </w:t>
      </w:r>
      <w:r w:rsidR="005A29AC">
        <w:rPr>
          <w:b/>
          <w:bCs/>
          <w:color w:val="000000" w:themeColor="text1"/>
          <w:sz w:val="20"/>
        </w:rPr>
        <w:t xml:space="preserve">about </w:t>
      </w:r>
      <w:r w:rsidR="00574D15">
        <w:rPr>
          <w:b/>
          <w:bCs/>
          <w:color w:val="000000" w:themeColor="text1"/>
          <w:sz w:val="20"/>
        </w:rPr>
        <w:t xml:space="preserve">whether or not the UE </w:t>
      </w:r>
      <w:r w:rsidR="005A29AC">
        <w:rPr>
          <w:b/>
          <w:bCs/>
          <w:color w:val="000000" w:themeColor="text1"/>
          <w:sz w:val="20"/>
        </w:rPr>
        <w:t>support</w:t>
      </w:r>
      <w:r w:rsidR="00574D15">
        <w:rPr>
          <w:b/>
          <w:bCs/>
          <w:color w:val="000000" w:themeColor="text1"/>
          <w:sz w:val="20"/>
        </w:rPr>
        <w:t xml:space="preserve">s </w:t>
      </w:r>
      <w:r w:rsidR="005A29AC" w:rsidRPr="005A29AC">
        <w:rPr>
          <w:rFonts w:hint="eastAsia"/>
          <w:b/>
          <w:bCs/>
          <w:color w:val="000000" w:themeColor="text1"/>
          <w:sz w:val="20"/>
        </w:rPr>
        <w:t>simultaneous</w:t>
      </w:r>
      <w:r w:rsidR="005A29AC" w:rsidRPr="0043137C">
        <w:rPr>
          <w:rFonts w:hint="eastAsia"/>
          <w:b/>
          <w:bCs/>
          <w:color w:val="000000" w:themeColor="text1"/>
          <w:sz w:val="20"/>
        </w:rPr>
        <w:t xml:space="preserve"> EHC and ROHC operation</w:t>
      </w:r>
      <w:r w:rsidR="005A29AC">
        <w:rPr>
          <w:b/>
          <w:bCs/>
          <w:color w:val="000000" w:themeColor="text1"/>
          <w:sz w:val="20"/>
        </w:rPr>
        <w:t>s</w:t>
      </w:r>
      <w:r w:rsidR="005A29AC" w:rsidRPr="005A29AC">
        <w:rPr>
          <w:rFonts w:hint="eastAsia"/>
          <w:b/>
          <w:bCs/>
          <w:color w:val="000000" w:themeColor="text1"/>
          <w:sz w:val="20"/>
        </w:rPr>
        <w:t xml:space="preserve"> </w:t>
      </w:r>
      <w:r w:rsidR="005A29AC" w:rsidRPr="0043137C">
        <w:rPr>
          <w:rFonts w:hint="eastAsia"/>
          <w:b/>
          <w:bCs/>
          <w:color w:val="000000" w:themeColor="text1"/>
          <w:sz w:val="20"/>
        </w:rPr>
        <w:t>is needed</w:t>
      </w:r>
      <w:r w:rsidR="00574D15">
        <w:rPr>
          <w:b/>
          <w:bCs/>
          <w:color w:val="000000" w:themeColor="text1"/>
          <w:sz w:val="20"/>
          <w:lang w:eastAsia="ja-JP"/>
        </w:rPr>
        <w:t>.</w:t>
      </w:r>
    </w:p>
    <w:p w:rsidR="005A29AC" w:rsidRDefault="005A29AC" w:rsidP="00941678">
      <w:pPr>
        <w:pStyle w:val="a7"/>
        <w:spacing w:beforeLines="50" w:before="120" w:line="276" w:lineRule="auto"/>
        <w:rPr>
          <w:b/>
          <w:bCs/>
          <w:color w:val="000000" w:themeColor="text1"/>
          <w:sz w:val="20"/>
          <w:lang w:eastAsia="ja-JP"/>
        </w:rPr>
      </w:pPr>
      <w:r w:rsidRPr="0043137C">
        <w:rPr>
          <w:rFonts w:hint="eastAsia"/>
          <w:b/>
          <w:bCs/>
          <w:color w:val="000000" w:themeColor="text1"/>
          <w:sz w:val="20"/>
        </w:rPr>
        <w:t xml:space="preserve">Proposal </w:t>
      </w:r>
      <w:r w:rsidRPr="0043137C">
        <w:rPr>
          <w:b/>
          <w:bCs/>
          <w:color w:val="000000" w:themeColor="text1"/>
          <w:sz w:val="20"/>
        </w:rPr>
        <w:t>1</w:t>
      </w:r>
      <w:r w:rsidR="00160416">
        <w:rPr>
          <w:b/>
          <w:bCs/>
          <w:color w:val="000000" w:themeColor="text1"/>
          <w:sz w:val="20"/>
        </w:rPr>
        <w:t>a</w:t>
      </w:r>
      <w:r w:rsidRPr="0043137C">
        <w:rPr>
          <w:rFonts w:hint="eastAsia"/>
          <w:b/>
          <w:bCs/>
          <w:color w:val="000000" w:themeColor="text1"/>
          <w:sz w:val="20"/>
        </w:rPr>
        <w:t>:</w:t>
      </w:r>
      <w:r>
        <w:rPr>
          <w:b/>
          <w:bCs/>
          <w:color w:val="000000" w:themeColor="text1"/>
          <w:sz w:val="20"/>
        </w:rPr>
        <w:t xml:space="preserve"> </w:t>
      </w:r>
      <w:r>
        <w:rPr>
          <w:b/>
          <w:bCs/>
          <w:color w:val="000000" w:themeColor="text1"/>
          <w:sz w:val="20"/>
          <w:lang w:eastAsia="ja-JP"/>
        </w:rPr>
        <w:t xml:space="preserve">RAN2 </w:t>
      </w:r>
      <w:r w:rsidR="00160416">
        <w:rPr>
          <w:b/>
          <w:bCs/>
          <w:color w:val="000000" w:themeColor="text1"/>
          <w:sz w:val="20"/>
          <w:lang w:eastAsia="ja-JP"/>
        </w:rPr>
        <w:t xml:space="preserve">further </w:t>
      </w:r>
      <w:r>
        <w:rPr>
          <w:b/>
          <w:bCs/>
          <w:color w:val="000000" w:themeColor="text1"/>
          <w:sz w:val="20"/>
          <w:lang w:eastAsia="ja-JP"/>
        </w:rPr>
        <w:t>discuss the following possible definition ways for this additional UE capability:</w:t>
      </w:r>
    </w:p>
    <w:p w:rsidR="002862B3" w:rsidRDefault="007F147B" w:rsidP="008276D3">
      <w:pPr>
        <w:pStyle w:val="a7"/>
        <w:numPr>
          <w:ilvl w:val="0"/>
          <w:numId w:val="9"/>
        </w:numPr>
        <w:spacing w:beforeLines="50" w:before="120" w:line="276" w:lineRule="auto"/>
        <w:rPr>
          <w:bCs/>
          <w:color w:val="000000" w:themeColor="text1"/>
          <w:sz w:val="20"/>
        </w:rPr>
      </w:pPr>
      <w:r>
        <w:rPr>
          <w:b/>
          <w:bCs/>
          <w:color w:val="000000" w:themeColor="text1"/>
          <w:sz w:val="20"/>
          <w:lang w:eastAsia="ja-JP"/>
        </w:rPr>
        <w:t>Option</w:t>
      </w:r>
      <w:r w:rsidR="005A29AC">
        <w:rPr>
          <w:b/>
          <w:bCs/>
          <w:color w:val="000000" w:themeColor="text1"/>
          <w:sz w:val="20"/>
          <w:lang w:eastAsia="ja-JP"/>
        </w:rPr>
        <w:t>1</w:t>
      </w:r>
      <w:r>
        <w:rPr>
          <w:b/>
          <w:bCs/>
          <w:color w:val="000000" w:themeColor="text1"/>
          <w:sz w:val="20"/>
          <w:lang w:eastAsia="ja-JP"/>
        </w:rPr>
        <w:t xml:space="preserve">: </w:t>
      </w:r>
      <w:r w:rsidR="005A29AC" w:rsidRPr="00574D15">
        <w:rPr>
          <w:bCs/>
          <w:color w:val="000000" w:themeColor="text1"/>
          <w:sz w:val="20"/>
        </w:rPr>
        <w:t xml:space="preserve">A </w:t>
      </w:r>
      <w:r w:rsidR="00574D15" w:rsidRPr="00574D15">
        <w:rPr>
          <w:bCs/>
          <w:color w:val="000000" w:themeColor="text1"/>
          <w:sz w:val="20"/>
        </w:rPr>
        <w:t xml:space="preserve">simple </w:t>
      </w:r>
      <w:r w:rsidR="005A29AC" w:rsidRPr="00574D15">
        <w:rPr>
          <w:bCs/>
          <w:color w:val="000000" w:themeColor="text1"/>
          <w:sz w:val="20"/>
        </w:rPr>
        <w:t xml:space="preserve">UE </w:t>
      </w:r>
      <w:r w:rsidR="005A29AC" w:rsidRPr="00574D15">
        <w:rPr>
          <w:rFonts w:hint="eastAsia"/>
          <w:bCs/>
          <w:color w:val="000000" w:themeColor="text1"/>
          <w:sz w:val="20"/>
        </w:rPr>
        <w:t>capability</w:t>
      </w:r>
      <w:r w:rsidR="00574D15">
        <w:rPr>
          <w:bCs/>
          <w:color w:val="000000" w:themeColor="text1"/>
          <w:sz w:val="20"/>
        </w:rPr>
        <w:t xml:space="preserve"> about </w:t>
      </w:r>
      <w:r w:rsidR="00574D15" w:rsidRPr="00574D15">
        <w:rPr>
          <w:bCs/>
          <w:color w:val="000000" w:themeColor="text1"/>
          <w:sz w:val="20"/>
        </w:rPr>
        <w:t xml:space="preserve">supporting </w:t>
      </w:r>
      <w:r w:rsidR="00574D15" w:rsidRPr="00574D15">
        <w:rPr>
          <w:rFonts w:hint="eastAsia"/>
          <w:bCs/>
          <w:color w:val="000000" w:themeColor="text1"/>
          <w:sz w:val="20"/>
        </w:rPr>
        <w:t>simultaneous EHC and ROHC operation</w:t>
      </w:r>
      <w:r w:rsidR="00574D15" w:rsidRPr="00574D15">
        <w:rPr>
          <w:bCs/>
          <w:color w:val="000000" w:themeColor="text1"/>
          <w:sz w:val="20"/>
        </w:rPr>
        <w:t>s</w:t>
      </w:r>
      <w:r w:rsidR="00574D15">
        <w:rPr>
          <w:bCs/>
          <w:color w:val="000000" w:themeColor="text1"/>
          <w:sz w:val="20"/>
        </w:rPr>
        <w:t xml:space="preserve">, e.g., </w:t>
      </w:r>
      <w:r w:rsidR="00574D15" w:rsidRPr="00574D15">
        <w:rPr>
          <w:rFonts w:hint="eastAsia"/>
          <w:i/>
          <w:color w:val="auto"/>
          <w:sz w:val="20"/>
        </w:rPr>
        <w:t>simultaneous</w:t>
      </w:r>
      <w:r w:rsidR="00574D15" w:rsidRPr="00574D15">
        <w:rPr>
          <w:i/>
          <w:color w:val="auto"/>
          <w:sz w:val="20"/>
        </w:rPr>
        <w:t>ROHC</w:t>
      </w:r>
      <w:r w:rsidR="00574D15">
        <w:rPr>
          <w:i/>
          <w:color w:val="auto"/>
          <w:sz w:val="20"/>
        </w:rPr>
        <w:t>and</w:t>
      </w:r>
      <w:r w:rsidR="00574D15" w:rsidRPr="00574D15">
        <w:rPr>
          <w:i/>
          <w:color w:val="auto"/>
          <w:sz w:val="20"/>
        </w:rPr>
        <w:t>EHC-r16</w:t>
      </w:r>
      <w:r w:rsidR="005A29AC" w:rsidRPr="00574D15">
        <w:rPr>
          <w:bCs/>
          <w:color w:val="000000" w:themeColor="text1"/>
          <w:sz w:val="20"/>
        </w:rPr>
        <w:t>. The value of TRUE means that the</w:t>
      </w:r>
      <w:r w:rsidR="00C61297" w:rsidRPr="00574D15">
        <w:rPr>
          <w:rFonts w:hint="eastAsia"/>
          <w:bCs/>
          <w:color w:val="000000" w:themeColor="text1"/>
          <w:sz w:val="20"/>
        </w:rPr>
        <w:t xml:space="preserve"> </w:t>
      </w:r>
      <w:r w:rsidR="007F0EF7" w:rsidRPr="00574D15">
        <w:rPr>
          <w:bCs/>
          <w:color w:val="000000" w:themeColor="text1"/>
          <w:sz w:val="20"/>
        </w:rPr>
        <w:t xml:space="preserve">UE </w:t>
      </w:r>
      <w:r w:rsidR="005A29AC" w:rsidRPr="00574D15">
        <w:rPr>
          <w:bCs/>
          <w:color w:val="000000" w:themeColor="text1"/>
          <w:sz w:val="20"/>
        </w:rPr>
        <w:t>supports</w:t>
      </w:r>
      <w:r w:rsidR="00574D15">
        <w:rPr>
          <w:bCs/>
          <w:color w:val="000000" w:themeColor="text1"/>
          <w:sz w:val="20"/>
        </w:rPr>
        <w:t xml:space="preserve"> </w:t>
      </w:r>
      <w:r w:rsidR="005A29AC" w:rsidRPr="00574D15">
        <w:rPr>
          <w:rFonts w:hint="eastAsia"/>
          <w:bCs/>
          <w:color w:val="000000" w:themeColor="text1"/>
          <w:sz w:val="20"/>
        </w:rPr>
        <w:t>simultaneous EHC and ROHC operation</w:t>
      </w:r>
      <w:r w:rsidR="005A29AC" w:rsidRPr="00574D15">
        <w:rPr>
          <w:bCs/>
          <w:color w:val="000000" w:themeColor="text1"/>
          <w:sz w:val="20"/>
        </w:rPr>
        <w:t xml:space="preserve">s on a DRB </w:t>
      </w:r>
      <w:r w:rsidR="00574D15">
        <w:rPr>
          <w:bCs/>
          <w:color w:val="000000" w:themeColor="text1"/>
          <w:sz w:val="20"/>
        </w:rPr>
        <w:t>and also</w:t>
      </w:r>
      <w:r w:rsidR="005A29AC" w:rsidRPr="00574D15">
        <w:rPr>
          <w:bCs/>
          <w:color w:val="000000" w:themeColor="text1"/>
          <w:sz w:val="20"/>
        </w:rPr>
        <w:t xml:space="preserve"> supports different compression schemes (either RoHC or EHC) on different DRBs at the same time</w:t>
      </w:r>
      <w:r w:rsidR="00C61297" w:rsidRPr="00574D15">
        <w:rPr>
          <w:rFonts w:hint="eastAsia"/>
          <w:bCs/>
          <w:color w:val="000000" w:themeColor="text1"/>
          <w:sz w:val="20"/>
        </w:rPr>
        <w:t>.</w:t>
      </w:r>
      <w:bookmarkEnd w:id="9"/>
      <w:r w:rsidR="00574D15" w:rsidRPr="00574D15">
        <w:rPr>
          <w:bCs/>
          <w:color w:val="000000" w:themeColor="text1"/>
          <w:sz w:val="20"/>
        </w:rPr>
        <w:t xml:space="preserve"> </w:t>
      </w:r>
      <w:r w:rsidR="00574D15">
        <w:rPr>
          <w:bCs/>
          <w:color w:val="000000" w:themeColor="text1"/>
          <w:sz w:val="20"/>
        </w:rPr>
        <w:t>The value of FALSE or w</w:t>
      </w:r>
      <w:r w:rsidR="00574D15" w:rsidRPr="00574D15">
        <w:rPr>
          <w:bCs/>
          <w:color w:val="000000" w:themeColor="text1"/>
          <w:sz w:val="20"/>
        </w:rPr>
        <w:t>ithout this UE capability,</w:t>
      </w:r>
      <w:r w:rsidR="00574D15">
        <w:rPr>
          <w:bCs/>
          <w:color w:val="000000" w:themeColor="text1"/>
          <w:sz w:val="20"/>
        </w:rPr>
        <w:t xml:space="preserve"> it’s </w:t>
      </w:r>
      <w:r w:rsidR="00574D15" w:rsidRPr="00574D15">
        <w:rPr>
          <w:bCs/>
          <w:color w:val="000000" w:themeColor="text1"/>
          <w:sz w:val="20"/>
        </w:rPr>
        <w:t>assume</w:t>
      </w:r>
      <w:r w:rsidR="00574D15">
        <w:rPr>
          <w:bCs/>
          <w:color w:val="000000" w:themeColor="text1"/>
          <w:sz w:val="20"/>
        </w:rPr>
        <w:t>d</w:t>
      </w:r>
      <w:r w:rsidR="00574D15" w:rsidRPr="00574D15">
        <w:rPr>
          <w:bCs/>
          <w:color w:val="000000" w:themeColor="text1"/>
          <w:sz w:val="20"/>
        </w:rPr>
        <w:t xml:space="preserve"> that the UE cannot support any of the above process</w:t>
      </w:r>
      <w:r w:rsidR="00574D15">
        <w:rPr>
          <w:bCs/>
          <w:color w:val="000000" w:themeColor="text1"/>
          <w:sz w:val="20"/>
        </w:rPr>
        <w:t>es</w:t>
      </w:r>
      <w:r w:rsidR="00574D15" w:rsidRPr="00574D15">
        <w:rPr>
          <w:bCs/>
          <w:color w:val="000000" w:themeColor="text1"/>
          <w:sz w:val="20"/>
        </w:rPr>
        <w:t>, e.g., at any time the UE supports only one compression scheme operation for all the DRBs</w:t>
      </w:r>
      <w:r w:rsidR="00574D15">
        <w:rPr>
          <w:bCs/>
          <w:color w:val="000000" w:themeColor="text1"/>
          <w:sz w:val="20"/>
        </w:rPr>
        <w:t>.</w:t>
      </w:r>
    </w:p>
    <w:p w:rsidR="00574D15" w:rsidRPr="00574D15" w:rsidRDefault="007F147B" w:rsidP="008276D3">
      <w:pPr>
        <w:pStyle w:val="a7"/>
        <w:numPr>
          <w:ilvl w:val="0"/>
          <w:numId w:val="9"/>
        </w:numPr>
        <w:spacing w:beforeLines="50" w:before="120" w:line="276" w:lineRule="auto"/>
        <w:rPr>
          <w:rFonts w:eastAsiaTheme="minorEastAsia"/>
          <w:b/>
          <w:bCs/>
          <w:color w:val="000000" w:themeColor="text1"/>
          <w:sz w:val="20"/>
        </w:rPr>
      </w:pPr>
      <w:r>
        <w:rPr>
          <w:b/>
          <w:bCs/>
          <w:color w:val="000000" w:themeColor="text1"/>
          <w:sz w:val="20"/>
          <w:lang w:eastAsia="ja-JP"/>
        </w:rPr>
        <w:lastRenderedPageBreak/>
        <w:t>Option</w:t>
      </w:r>
      <w:r w:rsidR="00574D15">
        <w:rPr>
          <w:b/>
          <w:bCs/>
          <w:color w:val="000000" w:themeColor="text1"/>
          <w:sz w:val="20"/>
          <w:lang w:eastAsia="ja-JP"/>
        </w:rPr>
        <w:t>2</w:t>
      </w:r>
      <w:r w:rsidR="00574D15">
        <w:rPr>
          <w:rFonts w:eastAsiaTheme="minorEastAsia" w:hint="eastAsia"/>
          <w:b/>
          <w:bCs/>
          <w:color w:val="000000" w:themeColor="text1"/>
          <w:sz w:val="20"/>
        </w:rPr>
        <w:t>:</w:t>
      </w:r>
      <w:r w:rsidR="00574D15">
        <w:rPr>
          <w:rFonts w:eastAsiaTheme="minorEastAsia"/>
          <w:b/>
          <w:bCs/>
          <w:color w:val="000000" w:themeColor="text1"/>
          <w:sz w:val="20"/>
        </w:rPr>
        <w:t xml:space="preserve"> </w:t>
      </w:r>
      <w:r w:rsidR="00160416" w:rsidRPr="00574D15">
        <w:rPr>
          <w:bCs/>
          <w:color w:val="000000" w:themeColor="text1"/>
          <w:sz w:val="20"/>
        </w:rPr>
        <w:t xml:space="preserve">A UE </w:t>
      </w:r>
      <w:r w:rsidR="00160416" w:rsidRPr="00574D15">
        <w:rPr>
          <w:rFonts w:hint="eastAsia"/>
          <w:bCs/>
          <w:color w:val="000000" w:themeColor="text1"/>
          <w:sz w:val="20"/>
        </w:rPr>
        <w:t>capability</w:t>
      </w:r>
      <w:r w:rsidR="00160416">
        <w:rPr>
          <w:bCs/>
          <w:color w:val="000000" w:themeColor="text1"/>
          <w:sz w:val="20"/>
        </w:rPr>
        <w:t xml:space="preserve"> about upper limitation on the total number of configured </w:t>
      </w:r>
      <w:r w:rsidR="00160416" w:rsidRPr="00574D15">
        <w:rPr>
          <w:color w:val="000000"/>
          <w:sz w:val="20"/>
          <w:shd w:val="clear" w:color="auto" w:fill="FFFFFF"/>
        </w:rPr>
        <w:t>compression contexts</w:t>
      </w:r>
      <w:r w:rsidR="00160416">
        <w:rPr>
          <w:color w:val="000000"/>
          <w:sz w:val="20"/>
          <w:shd w:val="clear" w:color="auto" w:fill="FFFFFF"/>
        </w:rPr>
        <w:t xml:space="preserve"> for both RoHC and EHC</w:t>
      </w:r>
      <w:r>
        <w:rPr>
          <w:color w:val="000000"/>
          <w:sz w:val="20"/>
          <w:shd w:val="clear" w:color="auto" w:fill="FFFFFF"/>
        </w:rPr>
        <w:t xml:space="preserve">, e.g., </w:t>
      </w:r>
      <w:r w:rsidRPr="002A532B">
        <w:rPr>
          <w:i/>
          <w:color w:val="000000"/>
          <w:sz w:val="20"/>
          <w:shd w:val="clear" w:color="auto" w:fill="FFFFFF"/>
        </w:rPr>
        <w:t>maxNumberROHCandEHC-Contexts-r16</w:t>
      </w:r>
      <w:r w:rsidR="00160416">
        <w:rPr>
          <w:color w:val="000000"/>
          <w:sz w:val="20"/>
          <w:shd w:val="clear" w:color="auto" w:fill="FFFFFF"/>
        </w:rPr>
        <w:t>.</w:t>
      </w:r>
    </w:p>
    <w:p w:rsidR="00326FD2" w:rsidRPr="0043137C" w:rsidRDefault="00326FD2" w:rsidP="00326FD2">
      <w:pPr>
        <w:pStyle w:val="a7"/>
        <w:spacing w:beforeLines="50" w:before="120"/>
        <w:rPr>
          <w:b/>
          <w:bCs/>
          <w:color w:val="000000" w:themeColor="text1"/>
          <w:sz w:val="20"/>
        </w:rPr>
      </w:pPr>
    </w:p>
    <w:p w:rsidR="002862B3" w:rsidRDefault="00C61297">
      <w:pPr>
        <w:pStyle w:val="1"/>
        <w:spacing w:before="120" w:after="120" w:line="360" w:lineRule="auto"/>
        <w:ind w:left="431" w:hanging="431"/>
        <w:rPr>
          <w:lang w:val="en-US"/>
        </w:rPr>
      </w:pPr>
      <w:bookmarkStart w:id="10" w:name="OLE_LINK1"/>
      <w:bookmarkEnd w:id="2"/>
      <w:bookmarkEnd w:id="3"/>
      <w:r>
        <w:rPr>
          <w:lang w:val="en-US"/>
        </w:rPr>
        <w:t>Conclusions</w:t>
      </w:r>
    </w:p>
    <w:p w:rsidR="002862B3" w:rsidRDefault="00C61297">
      <w:pPr>
        <w:jc w:val="both"/>
        <w:rPr>
          <w:sz w:val="20"/>
          <w:szCs w:val="20"/>
        </w:rPr>
      </w:pPr>
      <w:r>
        <w:rPr>
          <w:sz w:val="20"/>
          <w:szCs w:val="20"/>
        </w:rPr>
        <w:t>In this contribution, we make the following proposal</w:t>
      </w:r>
      <w:r>
        <w:rPr>
          <w:rFonts w:eastAsia="宋体" w:hint="eastAsia"/>
          <w:sz w:val="20"/>
          <w:szCs w:val="20"/>
        </w:rPr>
        <w:t>s</w:t>
      </w:r>
      <w:r>
        <w:rPr>
          <w:sz w:val="20"/>
          <w:szCs w:val="20"/>
        </w:rPr>
        <w:t>:</w:t>
      </w:r>
    </w:p>
    <w:p w:rsidR="00EE28F0" w:rsidRDefault="00EE28F0" w:rsidP="00EE28F0">
      <w:pPr>
        <w:pStyle w:val="a7"/>
        <w:spacing w:beforeLines="50" w:before="120" w:line="276" w:lineRule="auto"/>
        <w:rPr>
          <w:b/>
          <w:bCs/>
          <w:color w:val="000000" w:themeColor="text1"/>
          <w:sz w:val="20"/>
          <w:lang w:eastAsia="ja-JP"/>
        </w:rPr>
      </w:pPr>
      <w:r w:rsidRPr="0043137C">
        <w:rPr>
          <w:rFonts w:hint="eastAsia"/>
          <w:b/>
          <w:bCs/>
          <w:color w:val="000000" w:themeColor="text1"/>
          <w:sz w:val="20"/>
        </w:rPr>
        <w:t xml:space="preserve">Proposal </w:t>
      </w:r>
      <w:r w:rsidRPr="0043137C">
        <w:rPr>
          <w:b/>
          <w:bCs/>
          <w:color w:val="000000" w:themeColor="text1"/>
          <w:sz w:val="20"/>
        </w:rPr>
        <w:t>1</w:t>
      </w:r>
      <w:r w:rsidRPr="0043137C">
        <w:rPr>
          <w:rFonts w:hint="eastAsia"/>
          <w:b/>
          <w:bCs/>
          <w:color w:val="000000" w:themeColor="text1"/>
          <w:sz w:val="20"/>
        </w:rPr>
        <w:t>:</w:t>
      </w:r>
      <w:r w:rsidRPr="0043137C">
        <w:rPr>
          <w:rFonts w:hint="eastAsia"/>
          <w:b/>
          <w:bCs/>
          <w:color w:val="000000" w:themeColor="text1"/>
          <w:sz w:val="20"/>
          <w:lang w:eastAsia="ja-JP"/>
        </w:rPr>
        <w:t xml:space="preserve"> </w:t>
      </w:r>
      <w:r>
        <w:rPr>
          <w:b/>
          <w:bCs/>
          <w:color w:val="000000" w:themeColor="text1"/>
          <w:sz w:val="20"/>
          <w:lang w:eastAsia="ja-JP"/>
        </w:rPr>
        <w:t>A</w:t>
      </w:r>
      <w:r w:rsidRPr="0043137C">
        <w:rPr>
          <w:b/>
          <w:bCs/>
          <w:color w:val="000000" w:themeColor="text1"/>
          <w:sz w:val="20"/>
        </w:rPr>
        <w:t>n</w:t>
      </w:r>
      <w:r w:rsidRPr="0043137C">
        <w:rPr>
          <w:rFonts w:hint="eastAsia"/>
          <w:b/>
          <w:bCs/>
          <w:color w:val="000000" w:themeColor="text1"/>
          <w:sz w:val="20"/>
        </w:rPr>
        <w:t xml:space="preserve"> additional </w:t>
      </w:r>
      <w:r w:rsidRPr="0043137C">
        <w:rPr>
          <w:b/>
          <w:bCs/>
          <w:color w:val="000000" w:themeColor="text1"/>
          <w:sz w:val="20"/>
        </w:rPr>
        <w:t xml:space="preserve">UE </w:t>
      </w:r>
      <w:r w:rsidRPr="0043137C">
        <w:rPr>
          <w:rFonts w:hint="eastAsia"/>
          <w:b/>
          <w:bCs/>
          <w:color w:val="000000" w:themeColor="text1"/>
          <w:sz w:val="20"/>
        </w:rPr>
        <w:t xml:space="preserve">capability </w:t>
      </w:r>
      <w:r>
        <w:rPr>
          <w:b/>
          <w:bCs/>
          <w:color w:val="000000" w:themeColor="text1"/>
          <w:sz w:val="20"/>
        </w:rPr>
        <w:t xml:space="preserve">about whether or not the UE supports </w:t>
      </w:r>
      <w:r w:rsidRPr="005A29AC">
        <w:rPr>
          <w:rFonts w:hint="eastAsia"/>
          <w:b/>
          <w:bCs/>
          <w:color w:val="000000" w:themeColor="text1"/>
          <w:sz w:val="20"/>
        </w:rPr>
        <w:t>simultaneous</w:t>
      </w:r>
      <w:r w:rsidRPr="0043137C">
        <w:rPr>
          <w:rFonts w:hint="eastAsia"/>
          <w:b/>
          <w:bCs/>
          <w:color w:val="000000" w:themeColor="text1"/>
          <w:sz w:val="20"/>
        </w:rPr>
        <w:t xml:space="preserve"> EHC and ROHC operation</w:t>
      </w:r>
      <w:r>
        <w:rPr>
          <w:b/>
          <w:bCs/>
          <w:color w:val="000000" w:themeColor="text1"/>
          <w:sz w:val="20"/>
        </w:rPr>
        <w:t>s</w:t>
      </w:r>
      <w:r w:rsidRPr="005A29AC">
        <w:rPr>
          <w:rFonts w:hint="eastAsia"/>
          <w:b/>
          <w:bCs/>
          <w:color w:val="000000" w:themeColor="text1"/>
          <w:sz w:val="20"/>
        </w:rPr>
        <w:t xml:space="preserve"> </w:t>
      </w:r>
      <w:r w:rsidRPr="0043137C">
        <w:rPr>
          <w:rFonts w:hint="eastAsia"/>
          <w:b/>
          <w:bCs/>
          <w:color w:val="000000" w:themeColor="text1"/>
          <w:sz w:val="20"/>
        </w:rPr>
        <w:t>is needed</w:t>
      </w:r>
      <w:r>
        <w:rPr>
          <w:b/>
          <w:bCs/>
          <w:color w:val="000000" w:themeColor="text1"/>
          <w:sz w:val="20"/>
          <w:lang w:eastAsia="ja-JP"/>
        </w:rPr>
        <w:t>.</w:t>
      </w:r>
    </w:p>
    <w:p w:rsidR="00EE28F0" w:rsidRDefault="00EE28F0" w:rsidP="00EE28F0">
      <w:pPr>
        <w:pStyle w:val="a7"/>
        <w:spacing w:beforeLines="50" w:before="120" w:line="276" w:lineRule="auto"/>
        <w:rPr>
          <w:b/>
          <w:bCs/>
          <w:color w:val="000000" w:themeColor="text1"/>
          <w:sz w:val="20"/>
          <w:lang w:eastAsia="ja-JP"/>
        </w:rPr>
      </w:pPr>
      <w:r w:rsidRPr="0043137C">
        <w:rPr>
          <w:rFonts w:hint="eastAsia"/>
          <w:b/>
          <w:bCs/>
          <w:color w:val="000000" w:themeColor="text1"/>
          <w:sz w:val="20"/>
        </w:rPr>
        <w:t xml:space="preserve">Proposal </w:t>
      </w:r>
      <w:r w:rsidRPr="0043137C">
        <w:rPr>
          <w:b/>
          <w:bCs/>
          <w:color w:val="000000" w:themeColor="text1"/>
          <w:sz w:val="20"/>
        </w:rPr>
        <w:t>1</w:t>
      </w:r>
      <w:r>
        <w:rPr>
          <w:b/>
          <w:bCs/>
          <w:color w:val="000000" w:themeColor="text1"/>
          <w:sz w:val="20"/>
        </w:rPr>
        <w:t>a</w:t>
      </w:r>
      <w:r w:rsidRPr="0043137C">
        <w:rPr>
          <w:rFonts w:hint="eastAsia"/>
          <w:b/>
          <w:bCs/>
          <w:color w:val="000000" w:themeColor="text1"/>
          <w:sz w:val="20"/>
        </w:rPr>
        <w:t>:</w:t>
      </w:r>
      <w:r>
        <w:rPr>
          <w:b/>
          <w:bCs/>
          <w:color w:val="000000" w:themeColor="text1"/>
          <w:sz w:val="20"/>
        </w:rPr>
        <w:t xml:space="preserve"> </w:t>
      </w:r>
      <w:r>
        <w:rPr>
          <w:b/>
          <w:bCs/>
          <w:color w:val="000000" w:themeColor="text1"/>
          <w:sz w:val="20"/>
          <w:lang w:eastAsia="ja-JP"/>
        </w:rPr>
        <w:t>RAN2 further discuss the following possible definition ways for this additional UE capability:</w:t>
      </w:r>
    </w:p>
    <w:p w:rsidR="00EE28F0" w:rsidRDefault="00EE28F0" w:rsidP="00EE28F0">
      <w:pPr>
        <w:pStyle w:val="a7"/>
        <w:numPr>
          <w:ilvl w:val="0"/>
          <w:numId w:val="9"/>
        </w:numPr>
        <w:spacing w:beforeLines="50" w:before="120" w:line="276" w:lineRule="auto"/>
        <w:rPr>
          <w:bCs/>
          <w:color w:val="000000" w:themeColor="text1"/>
          <w:sz w:val="20"/>
        </w:rPr>
      </w:pPr>
      <w:r>
        <w:rPr>
          <w:b/>
          <w:bCs/>
          <w:color w:val="000000" w:themeColor="text1"/>
          <w:sz w:val="20"/>
          <w:lang w:eastAsia="ja-JP"/>
        </w:rPr>
        <w:t xml:space="preserve">Option1: </w:t>
      </w:r>
      <w:r w:rsidRPr="00574D15">
        <w:rPr>
          <w:bCs/>
          <w:color w:val="000000" w:themeColor="text1"/>
          <w:sz w:val="20"/>
        </w:rPr>
        <w:t xml:space="preserve">A simple UE </w:t>
      </w:r>
      <w:r w:rsidRPr="00574D15">
        <w:rPr>
          <w:rFonts w:hint="eastAsia"/>
          <w:bCs/>
          <w:color w:val="000000" w:themeColor="text1"/>
          <w:sz w:val="20"/>
        </w:rPr>
        <w:t>capability</w:t>
      </w:r>
      <w:r>
        <w:rPr>
          <w:bCs/>
          <w:color w:val="000000" w:themeColor="text1"/>
          <w:sz w:val="20"/>
        </w:rPr>
        <w:t xml:space="preserve"> about </w:t>
      </w:r>
      <w:r w:rsidRPr="00574D15">
        <w:rPr>
          <w:bCs/>
          <w:color w:val="000000" w:themeColor="text1"/>
          <w:sz w:val="20"/>
        </w:rPr>
        <w:t xml:space="preserve">supporting </w:t>
      </w:r>
      <w:r w:rsidRPr="00574D15">
        <w:rPr>
          <w:rFonts w:hint="eastAsia"/>
          <w:bCs/>
          <w:color w:val="000000" w:themeColor="text1"/>
          <w:sz w:val="20"/>
        </w:rPr>
        <w:t>simultaneous EHC and ROHC operation</w:t>
      </w:r>
      <w:r w:rsidRPr="00574D15">
        <w:rPr>
          <w:bCs/>
          <w:color w:val="000000" w:themeColor="text1"/>
          <w:sz w:val="20"/>
        </w:rPr>
        <w:t>s</w:t>
      </w:r>
      <w:r>
        <w:rPr>
          <w:bCs/>
          <w:color w:val="000000" w:themeColor="text1"/>
          <w:sz w:val="20"/>
        </w:rPr>
        <w:t xml:space="preserve">, e.g., </w:t>
      </w:r>
      <w:r w:rsidRPr="00574D15">
        <w:rPr>
          <w:rFonts w:hint="eastAsia"/>
          <w:i/>
          <w:color w:val="auto"/>
          <w:sz w:val="20"/>
        </w:rPr>
        <w:t>simultaneous</w:t>
      </w:r>
      <w:r w:rsidRPr="00574D15">
        <w:rPr>
          <w:i/>
          <w:color w:val="auto"/>
          <w:sz w:val="20"/>
        </w:rPr>
        <w:t>ROHC</w:t>
      </w:r>
      <w:r>
        <w:rPr>
          <w:i/>
          <w:color w:val="auto"/>
          <w:sz w:val="20"/>
        </w:rPr>
        <w:t>and</w:t>
      </w:r>
      <w:r w:rsidRPr="00574D15">
        <w:rPr>
          <w:i/>
          <w:color w:val="auto"/>
          <w:sz w:val="20"/>
        </w:rPr>
        <w:t>EHC-r16</w:t>
      </w:r>
      <w:r w:rsidRPr="00574D15">
        <w:rPr>
          <w:bCs/>
          <w:color w:val="000000" w:themeColor="text1"/>
          <w:sz w:val="20"/>
        </w:rPr>
        <w:t>. The value of TRUE means that the</w:t>
      </w:r>
      <w:r w:rsidRPr="00574D15">
        <w:rPr>
          <w:rFonts w:hint="eastAsia"/>
          <w:bCs/>
          <w:color w:val="000000" w:themeColor="text1"/>
          <w:sz w:val="20"/>
        </w:rPr>
        <w:t xml:space="preserve"> </w:t>
      </w:r>
      <w:r w:rsidRPr="00574D15">
        <w:rPr>
          <w:bCs/>
          <w:color w:val="000000" w:themeColor="text1"/>
          <w:sz w:val="20"/>
        </w:rPr>
        <w:t>UE supports</w:t>
      </w:r>
      <w:r>
        <w:rPr>
          <w:bCs/>
          <w:color w:val="000000" w:themeColor="text1"/>
          <w:sz w:val="20"/>
        </w:rPr>
        <w:t xml:space="preserve"> </w:t>
      </w:r>
      <w:r w:rsidRPr="00574D15">
        <w:rPr>
          <w:rFonts w:hint="eastAsia"/>
          <w:bCs/>
          <w:color w:val="000000" w:themeColor="text1"/>
          <w:sz w:val="20"/>
        </w:rPr>
        <w:t>simultaneous EHC and ROHC operation</w:t>
      </w:r>
      <w:r w:rsidRPr="00574D15">
        <w:rPr>
          <w:bCs/>
          <w:color w:val="000000" w:themeColor="text1"/>
          <w:sz w:val="20"/>
        </w:rPr>
        <w:t xml:space="preserve">s on a DRB </w:t>
      </w:r>
      <w:r>
        <w:rPr>
          <w:bCs/>
          <w:color w:val="000000" w:themeColor="text1"/>
          <w:sz w:val="20"/>
        </w:rPr>
        <w:t>and also</w:t>
      </w:r>
      <w:r w:rsidRPr="00574D15">
        <w:rPr>
          <w:bCs/>
          <w:color w:val="000000" w:themeColor="text1"/>
          <w:sz w:val="20"/>
        </w:rPr>
        <w:t xml:space="preserve"> supports different compression schemes (either RoHC or EHC) on different DRBs at the same time</w:t>
      </w:r>
      <w:r w:rsidRPr="00574D15">
        <w:rPr>
          <w:rFonts w:hint="eastAsia"/>
          <w:bCs/>
          <w:color w:val="000000" w:themeColor="text1"/>
          <w:sz w:val="20"/>
        </w:rPr>
        <w:t>.</w:t>
      </w:r>
      <w:r w:rsidRPr="00574D15">
        <w:rPr>
          <w:bCs/>
          <w:color w:val="000000" w:themeColor="text1"/>
          <w:sz w:val="20"/>
        </w:rPr>
        <w:t xml:space="preserve"> </w:t>
      </w:r>
      <w:r>
        <w:rPr>
          <w:bCs/>
          <w:color w:val="000000" w:themeColor="text1"/>
          <w:sz w:val="20"/>
        </w:rPr>
        <w:t>The value of FALSE or w</w:t>
      </w:r>
      <w:r w:rsidRPr="00574D15">
        <w:rPr>
          <w:bCs/>
          <w:color w:val="000000" w:themeColor="text1"/>
          <w:sz w:val="20"/>
        </w:rPr>
        <w:t>ithout this UE capability,</w:t>
      </w:r>
      <w:r>
        <w:rPr>
          <w:bCs/>
          <w:color w:val="000000" w:themeColor="text1"/>
          <w:sz w:val="20"/>
        </w:rPr>
        <w:t xml:space="preserve"> it’s </w:t>
      </w:r>
      <w:r w:rsidRPr="00574D15">
        <w:rPr>
          <w:bCs/>
          <w:color w:val="000000" w:themeColor="text1"/>
          <w:sz w:val="20"/>
        </w:rPr>
        <w:t>assume</w:t>
      </w:r>
      <w:r>
        <w:rPr>
          <w:bCs/>
          <w:color w:val="000000" w:themeColor="text1"/>
          <w:sz w:val="20"/>
        </w:rPr>
        <w:t>d</w:t>
      </w:r>
      <w:r w:rsidRPr="00574D15">
        <w:rPr>
          <w:bCs/>
          <w:color w:val="000000" w:themeColor="text1"/>
          <w:sz w:val="20"/>
        </w:rPr>
        <w:t xml:space="preserve"> that the UE cannot support any of the above process</w:t>
      </w:r>
      <w:r>
        <w:rPr>
          <w:bCs/>
          <w:color w:val="000000" w:themeColor="text1"/>
          <w:sz w:val="20"/>
        </w:rPr>
        <w:t>es</w:t>
      </w:r>
      <w:r w:rsidRPr="00574D15">
        <w:rPr>
          <w:bCs/>
          <w:color w:val="000000" w:themeColor="text1"/>
          <w:sz w:val="20"/>
        </w:rPr>
        <w:t>, e.g., at any time the UE supports only one compression scheme operation for all the DRBs</w:t>
      </w:r>
      <w:r>
        <w:rPr>
          <w:bCs/>
          <w:color w:val="000000" w:themeColor="text1"/>
          <w:sz w:val="20"/>
        </w:rPr>
        <w:t>.</w:t>
      </w:r>
    </w:p>
    <w:p w:rsidR="00EE28F0" w:rsidRPr="00574D15" w:rsidRDefault="00EE28F0" w:rsidP="00EE28F0">
      <w:pPr>
        <w:pStyle w:val="a7"/>
        <w:numPr>
          <w:ilvl w:val="0"/>
          <w:numId w:val="9"/>
        </w:numPr>
        <w:spacing w:beforeLines="50" w:before="120" w:line="276" w:lineRule="auto"/>
        <w:rPr>
          <w:rFonts w:eastAsiaTheme="minorEastAsia"/>
          <w:b/>
          <w:bCs/>
          <w:color w:val="000000" w:themeColor="text1"/>
          <w:sz w:val="20"/>
        </w:rPr>
      </w:pPr>
      <w:r>
        <w:rPr>
          <w:b/>
          <w:bCs/>
          <w:color w:val="000000" w:themeColor="text1"/>
          <w:sz w:val="20"/>
          <w:lang w:eastAsia="ja-JP"/>
        </w:rPr>
        <w:t>Option2</w:t>
      </w:r>
      <w:r>
        <w:rPr>
          <w:rFonts w:eastAsiaTheme="minorEastAsia" w:hint="eastAsia"/>
          <w:b/>
          <w:bCs/>
          <w:color w:val="000000" w:themeColor="text1"/>
          <w:sz w:val="20"/>
        </w:rPr>
        <w:t>:</w:t>
      </w:r>
      <w:r>
        <w:rPr>
          <w:rFonts w:eastAsiaTheme="minorEastAsia"/>
          <w:b/>
          <w:bCs/>
          <w:color w:val="000000" w:themeColor="text1"/>
          <w:sz w:val="20"/>
        </w:rPr>
        <w:t xml:space="preserve"> </w:t>
      </w:r>
      <w:r w:rsidRPr="00574D15">
        <w:rPr>
          <w:bCs/>
          <w:color w:val="000000" w:themeColor="text1"/>
          <w:sz w:val="20"/>
        </w:rPr>
        <w:t xml:space="preserve">A UE </w:t>
      </w:r>
      <w:r w:rsidRPr="00574D15">
        <w:rPr>
          <w:rFonts w:hint="eastAsia"/>
          <w:bCs/>
          <w:color w:val="000000" w:themeColor="text1"/>
          <w:sz w:val="20"/>
        </w:rPr>
        <w:t>capability</w:t>
      </w:r>
      <w:r>
        <w:rPr>
          <w:bCs/>
          <w:color w:val="000000" w:themeColor="text1"/>
          <w:sz w:val="20"/>
        </w:rPr>
        <w:t xml:space="preserve"> about upper limitation on the total number of configured </w:t>
      </w:r>
      <w:r w:rsidRPr="00574D15">
        <w:rPr>
          <w:color w:val="000000"/>
          <w:sz w:val="20"/>
          <w:shd w:val="clear" w:color="auto" w:fill="FFFFFF"/>
        </w:rPr>
        <w:t>compression contexts</w:t>
      </w:r>
      <w:r>
        <w:rPr>
          <w:color w:val="000000"/>
          <w:sz w:val="20"/>
          <w:shd w:val="clear" w:color="auto" w:fill="FFFFFF"/>
        </w:rPr>
        <w:t xml:space="preserve"> for both RoHC and EHC, e.g., </w:t>
      </w:r>
      <w:r w:rsidRPr="002A532B">
        <w:rPr>
          <w:i/>
          <w:color w:val="000000"/>
          <w:sz w:val="20"/>
          <w:shd w:val="clear" w:color="auto" w:fill="FFFFFF"/>
        </w:rPr>
        <w:t>maxNumberROHCandEHC-Contexts-r16</w:t>
      </w:r>
      <w:r>
        <w:rPr>
          <w:color w:val="000000"/>
          <w:sz w:val="20"/>
          <w:shd w:val="clear" w:color="auto" w:fill="FFFFFF"/>
        </w:rPr>
        <w:t>.</w:t>
      </w:r>
    </w:p>
    <w:p w:rsidR="00857536" w:rsidRDefault="00857536">
      <w:pPr>
        <w:jc w:val="both"/>
        <w:rPr>
          <w:sz w:val="20"/>
          <w:szCs w:val="20"/>
        </w:rPr>
      </w:pPr>
      <w:bookmarkStart w:id="11" w:name="_GoBack"/>
      <w:bookmarkEnd w:id="11"/>
    </w:p>
    <w:p w:rsidR="002862B3" w:rsidRDefault="00C61297">
      <w:pPr>
        <w:pStyle w:val="1"/>
        <w:numPr>
          <w:ilvl w:val="0"/>
          <w:numId w:val="0"/>
        </w:numPr>
        <w:spacing w:before="120" w:after="120"/>
        <w:rPr>
          <w:lang w:val="en-US"/>
        </w:rPr>
      </w:pPr>
      <w:bookmarkStart w:id="12" w:name="OLE_LINK10"/>
      <w:bookmarkStart w:id="13" w:name="OLE_LINK11"/>
      <w:bookmarkEnd w:id="10"/>
      <w:r>
        <w:rPr>
          <w:lang w:val="en-US"/>
        </w:rPr>
        <w:t>References</w:t>
      </w:r>
    </w:p>
    <w:p w:rsidR="002862B3" w:rsidRDefault="00C61297">
      <w:pPr>
        <w:numPr>
          <w:ilvl w:val="0"/>
          <w:numId w:val="8"/>
        </w:numPr>
        <w:spacing w:beforeLines="10" w:before="24" w:afterLines="10" w:after="24" w:line="264" w:lineRule="auto"/>
        <w:rPr>
          <w:sz w:val="20"/>
          <w:szCs w:val="20"/>
        </w:rPr>
      </w:pPr>
      <w:bookmarkStart w:id="14" w:name="OLE_LINK2"/>
      <w:bookmarkEnd w:id="12"/>
      <w:bookmarkEnd w:id="13"/>
      <w:r>
        <w:rPr>
          <w:sz w:val="20"/>
          <w:szCs w:val="20"/>
        </w:rPr>
        <w:t xml:space="preserve">3GPP, RP-190728, </w:t>
      </w:r>
      <w:r>
        <w:rPr>
          <w:rFonts w:hint="eastAsia"/>
          <w:sz w:val="20"/>
          <w:szCs w:val="20"/>
        </w:rPr>
        <w:t>New WID: Support of NR Industrial Internet of Things (IoT)</w:t>
      </w:r>
      <w:r>
        <w:rPr>
          <w:sz w:val="20"/>
          <w:szCs w:val="20"/>
        </w:rPr>
        <w:t>, RAN#83, March 2019</w:t>
      </w:r>
      <w:bookmarkStart w:id="15" w:name="Signet15"/>
      <w:bookmarkEnd w:id="14"/>
      <w:bookmarkEnd w:id="15"/>
    </w:p>
    <w:p w:rsidR="002862B3" w:rsidRDefault="008A7C5E" w:rsidP="008A7C5E">
      <w:pPr>
        <w:numPr>
          <w:ilvl w:val="0"/>
          <w:numId w:val="8"/>
        </w:numPr>
        <w:spacing w:beforeLines="10" w:before="24" w:afterLines="10" w:after="24" w:line="264" w:lineRule="auto"/>
        <w:rPr>
          <w:sz w:val="20"/>
          <w:szCs w:val="20"/>
        </w:rPr>
      </w:pPr>
      <w:r>
        <w:rPr>
          <w:sz w:val="20"/>
          <w:szCs w:val="20"/>
        </w:rPr>
        <w:t xml:space="preserve">3GPP, </w:t>
      </w:r>
      <w:r w:rsidRPr="008A7C5E">
        <w:rPr>
          <w:rFonts w:eastAsia="宋体"/>
          <w:sz w:val="20"/>
          <w:szCs w:val="20"/>
        </w:rPr>
        <w:t>R2-2003885, UE radio access capabilities introduction for IIOT WI (CR for 38.306)</w:t>
      </w:r>
      <w:r>
        <w:rPr>
          <w:rFonts w:eastAsia="宋体"/>
          <w:sz w:val="20"/>
          <w:szCs w:val="20"/>
        </w:rPr>
        <w:t xml:space="preserve">, </w:t>
      </w:r>
      <w:r>
        <w:rPr>
          <w:rFonts w:hint="eastAsia"/>
          <w:sz w:val="20"/>
          <w:szCs w:val="20"/>
        </w:rPr>
        <w:t>TSG-RAN WG2#109</w:t>
      </w:r>
      <w:r>
        <w:rPr>
          <w:rFonts w:eastAsia="宋体" w:hint="eastAsia"/>
          <w:sz w:val="20"/>
          <w:szCs w:val="20"/>
        </w:rPr>
        <w:t>bis-</w:t>
      </w:r>
      <w:r>
        <w:rPr>
          <w:rFonts w:hint="eastAsia"/>
          <w:sz w:val="20"/>
          <w:szCs w:val="20"/>
        </w:rPr>
        <w:t>e,</w:t>
      </w:r>
      <w:r>
        <w:rPr>
          <w:rFonts w:eastAsia="宋体" w:hint="eastAsia"/>
          <w:sz w:val="20"/>
          <w:szCs w:val="20"/>
        </w:rPr>
        <w:t xml:space="preserve"> Apr</w:t>
      </w:r>
      <w:r w:rsidR="00252A3B">
        <w:rPr>
          <w:rFonts w:eastAsia="宋体"/>
          <w:sz w:val="20"/>
          <w:szCs w:val="20"/>
        </w:rPr>
        <w:t>il</w:t>
      </w:r>
      <w:r>
        <w:rPr>
          <w:rFonts w:hint="eastAsia"/>
          <w:sz w:val="20"/>
          <w:szCs w:val="20"/>
        </w:rPr>
        <w:t xml:space="preserve"> 2020</w:t>
      </w:r>
    </w:p>
    <w:p w:rsidR="00252A3B" w:rsidRPr="008A7C5E" w:rsidRDefault="00252A3B" w:rsidP="00252A3B">
      <w:pPr>
        <w:numPr>
          <w:ilvl w:val="0"/>
          <w:numId w:val="8"/>
        </w:numPr>
        <w:spacing w:beforeLines="10" w:before="24" w:afterLines="10" w:after="24" w:line="264" w:lineRule="auto"/>
        <w:rPr>
          <w:sz w:val="20"/>
          <w:szCs w:val="20"/>
        </w:rPr>
      </w:pPr>
      <w:r>
        <w:rPr>
          <w:sz w:val="20"/>
          <w:szCs w:val="20"/>
        </w:rPr>
        <w:t xml:space="preserve">3GPP, </w:t>
      </w:r>
      <w:r w:rsidRPr="0043137C">
        <w:rPr>
          <w:sz w:val="20"/>
          <w:szCs w:val="20"/>
        </w:rPr>
        <w:t>R2-2002718</w:t>
      </w:r>
      <w:r>
        <w:rPr>
          <w:rFonts w:eastAsiaTheme="minorEastAsia" w:hint="eastAsia"/>
          <w:sz w:val="20"/>
          <w:szCs w:val="20"/>
        </w:rPr>
        <w:t>,</w:t>
      </w:r>
      <w:r>
        <w:rPr>
          <w:rFonts w:eastAsiaTheme="minorEastAsia"/>
          <w:sz w:val="20"/>
          <w:szCs w:val="20"/>
        </w:rPr>
        <w:t xml:space="preserve"> </w:t>
      </w:r>
      <w:r w:rsidRPr="00252A3B">
        <w:rPr>
          <w:rFonts w:eastAsiaTheme="minorEastAsia"/>
          <w:sz w:val="20"/>
          <w:szCs w:val="20"/>
        </w:rPr>
        <w:t>Discussion about remaining issues of EHC</w:t>
      </w:r>
      <w:r>
        <w:rPr>
          <w:rFonts w:eastAsia="宋体"/>
          <w:sz w:val="20"/>
          <w:szCs w:val="20"/>
        </w:rPr>
        <w:t>,</w:t>
      </w:r>
      <w:r w:rsidRPr="00252A3B">
        <w:rPr>
          <w:rFonts w:eastAsiaTheme="minorEastAsia"/>
          <w:sz w:val="20"/>
          <w:szCs w:val="20"/>
        </w:rPr>
        <w:t xml:space="preserve"> Huawei, HiSilicon, </w:t>
      </w:r>
      <w:r w:rsidRPr="00252A3B">
        <w:rPr>
          <w:rFonts w:eastAsiaTheme="minorEastAsia" w:hint="eastAsia"/>
          <w:sz w:val="20"/>
          <w:szCs w:val="20"/>
        </w:rPr>
        <w:t>TSG</w:t>
      </w:r>
      <w:r>
        <w:rPr>
          <w:rFonts w:hint="eastAsia"/>
          <w:sz w:val="20"/>
          <w:szCs w:val="20"/>
        </w:rPr>
        <w:t>-RAN WG2#109</w:t>
      </w:r>
      <w:r>
        <w:rPr>
          <w:rFonts w:eastAsia="宋体" w:hint="eastAsia"/>
          <w:sz w:val="20"/>
          <w:szCs w:val="20"/>
        </w:rPr>
        <w:t>bis-</w:t>
      </w:r>
      <w:r>
        <w:rPr>
          <w:rFonts w:hint="eastAsia"/>
          <w:sz w:val="20"/>
          <w:szCs w:val="20"/>
        </w:rPr>
        <w:t>e,</w:t>
      </w:r>
      <w:r>
        <w:rPr>
          <w:rFonts w:eastAsia="宋体" w:hint="eastAsia"/>
          <w:sz w:val="20"/>
          <w:szCs w:val="20"/>
        </w:rPr>
        <w:t xml:space="preserve"> Apr</w:t>
      </w:r>
      <w:r>
        <w:rPr>
          <w:rFonts w:eastAsia="宋体"/>
          <w:sz w:val="20"/>
          <w:szCs w:val="20"/>
        </w:rPr>
        <w:t>il</w:t>
      </w:r>
      <w:r>
        <w:rPr>
          <w:rFonts w:hint="eastAsia"/>
          <w:sz w:val="20"/>
          <w:szCs w:val="20"/>
        </w:rPr>
        <w:t xml:space="preserve"> 2020</w:t>
      </w:r>
    </w:p>
    <w:sectPr w:rsidR="00252A3B" w:rsidRPr="008A7C5E">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EFD" w:rsidRDefault="00A91EFD" w:rsidP="00D03196">
      <w:pPr>
        <w:spacing w:after="0" w:line="240" w:lineRule="auto"/>
      </w:pPr>
      <w:r>
        <w:separator/>
      </w:r>
    </w:p>
  </w:endnote>
  <w:endnote w:type="continuationSeparator" w:id="0">
    <w:p w:rsidR="00A91EFD" w:rsidRDefault="00A91EFD" w:rsidP="00D03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D7" w:rsidRDefault="000C05D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D7" w:rsidRDefault="000C05D7">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D7" w:rsidRDefault="000C05D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EFD" w:rsidRDefault="00A91EFD" w:rsidP="00D03196">
      <w:pPr>
        <w:spacing w:after="0" w:line="240" w:lineRule="auto"/>
      </w:pPr>
      <w:r>
        <w:separator/>
      </w:r>
    </w:p>
  </w:footnote>
  <w:footnote w:type="continuationSeparator" w:id="0">
    <w:p w:rsidR="00A91EFD" w:rsidRDefault="00A91EFD" w:rsidP="00D031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D7" w:rsidRDefault="000C05D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D7" w:rsidRDefault="000C05D7">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5D7" w:rsidRDefault="000C05D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34785B"/>
    <w:multiLevelType w:val="hybridMultilevel"/>
    <w:tmpl w:val="11789EE0"/>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928"/>
        </w:tabs>
        <w:ind w:left="928" w:hanging="360"/>
      </w:pPr>
      <w:rPr>
        <w:rFonts w:ascii="Symbol" w:hAnsi="Symbol" w:hint="default"/>
        <w:b/>
        <w:i w:val="0"/>
        <w:color w:val="auto"/>
        <w:sz w:val="22"/>
      </w:rPr>
    </w:lvl>
    <w:lvl w:ilvl="1">
      <w:start w:val="1"/>
      <w:numFmt w:val="bullet"/>
      <w:lvlText w:val="o"/>
      <w:lvlJc w:val="left"/>
      <w:pPr>
        <w:tabs>
          <w:tab w:val="left" w:pos="749"/>
        </w:tabs>
        <w:ind w:left="749" w:hanging="360"/>
      </w:pPr>
      <w:rPr>
        <w:rFonts w:ascii="Courier New" w:hAnsi="Courier New" w:cs="Courier New" w:hint="default"/>
      </w:rPr>
    </w:lvl>
    <w:lvl w:ilvl="2">
      <w:start w:val="1"/>
      <w:numFmt w:val="bullet"/>
      <w:lvlText w:val=""/>
      <w:lvlJc w:val="left"/>
      <w:pPr>
        <w:tabs>
          <w:tab w:val="left" w:pos="1469"/>
        </w:tabs>
        <w:ind w:left="1469" w:hanging="360"/>
      </w:pPr>
      <w:rPr>
        <w:rFonts w:ascii="Wingdings" w:hAnsi="Wingdings" w:hint="default"/>
      </w:rPr>
    </w:lvl>
    <w:lvl w:ilvl="3">
      <w:start w:val="1"/>
      <w:numFmt w:val="bullet"/>
      <w:lvlText w:val=""/>
      <w:lvlJc w:val="left"/>
      <w:pPr>
        <w:tabs>
          <w:tab w:val="left" w:pos="2189"/>
        </w:tabs>
        <w:ind w:left="2189" w:hanging="360"/>
      </w:pPr>
      <w:rPr>
        <w:rFonts w:ascii="Symbol" w:hAnsi="Symbol" w:hint="default"/>
      </w:rPr>
    </w:lvl>
    <w:lvl w:ilvl="4">
      <w:start w:val="1"/>
      <w:numFmt w:val="bullet"/>
      <w:lvlText w:val="o"/>
      <w:lvlJc w:val="left"/>
      <w:pPr>
        <w:tabs>
          <w:tab w:val="left" w:pos="2909"/>
        </w:tabs>
        <w:ind w:left="2909" w:hanging="360"/>
      </w:pPr>
      <w:rPr>
        <w:rFonts w:ascii="Courier New" w:hAnsi="Courier New" w:cs="Courier New" w:hint="default"/>
      </w:rPr>
    </w:lvl>
    <w:lvl w:ilvl="5">
      <w:start w:val="1"/>
      <w:numFmt w:val="bullet"/>
      <w:lvlText w:val=""/>
      <w:lvlJc w:val="left"/>
      <w:pPr>
        <w:tabs>
          <w:tab w:val="left" w:pos="3629"/>
        </w:tabs>
        <w:ind w:left="3629" w:hanging="360"/>
      </w:pPr>
      <w:rPr>
        <w:rFonts w:ascii="Wingdings" w:hAnsi="Wingdings" w:hint="default"/>
      </w:rPr>
    </w:lvl>
    <w:lvl w:ilvl="6">
      <w:start w:val="1"/>
      <w:numFmt w:val="bullet"/>
      <w:lvlText w:val=""/>
      <w:lvlJc w:val="left"/>
      <w:pPr>
        <w:tabs>
          <w:tab w:val="left" w:pos="4349"/>
        </w:tabs>
        <w:ind w:left="4349" w:hanging="360"/>
      </w:pPr>
      <w:rPr>
        <w:rFonts w:ascii="Symbol" w:hAnsi="Symbol" w:hint="default"/>
      </w:rPr>
    </w:lvl>
    <w:lvl w:ilvl="7">
      <w:start w:val="1"/>
      <w:numFmt w:val="bullet"/>
      <w:lvlText w:val="o"/>
      <w:lvlJc w:val="left"/>
      <w:pPr>
        <w:tabs>
          <w:tab w:val="left" w:pos="5069"/>
        </w:tabs>
        <w:ind w:left="5069" w:hanging="360"/>
      </w:pPr>
      <w:rPr>
        <w:rFonts w:ascii="Courier New" w:hAnsi="Courier New" w:cs="Courier New" w:hint="default"/>
      </w:rPr>
    </w:lvl>
    <w:lvl w:ilvl="8">
      <w:start w:val="1"/>
      <w:numFmt w:val="bullet"/>
      <w:lvlText w:val=""/>
      <w:lvlJc w:val="left"/>
      <w:pPr>
        <w:tabs>
          <w:tab w:val="left" w:pos="5789"/>
        </w:tabs>
        <w:ind w:left="5789" w:hanging="360"/>
      </w:pPr>
      <w:rPr>
        <w:rFonts w:ascii="Wingdings" w:hAnsi="Wingdings" w:hint="default"/>
      </w:rPr>
    </w:lvl>
  </w:abstractNum>
  <w:abstractNum w:abstractNumId="9" w15:restartNumberingAfterBreak="0">
    <w:nsid w:val="77FB3B0F"/>
    <w:multiLevelType w:val="hybridMultilevel"/>
    <w:tmpl w:val="E4784B1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8"/>
  </w:num>
  <w:num w:numId="4">
    <w:abstractNumId w:val="6"/>
  </w:num>
  <w:num w:numId="5">
    <w:abstractNumId w:val="5"/>
  </w:num>
  <w:num w:numId="6">
    <w:abstractNumId w:val="0"/>
  </w:num>
  <w:num w:numId="7">
    <w:abstractNumId w:val="1"/>
  </w:num>
  <w:num w:numId="8">
    <w:abstractNumId w:val="2"/>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07D14"/>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91E"/>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D2F"/>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F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F3C"/>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02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D7"/>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1A1"/>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870"/>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D85"/>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416"/>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B81"/>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90F"/>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24B"/>
    <w:rsid w:val="002424E5"/>
    <w:rsid w:val="00242D31"/>
    <w:rsid w:val="00242EBC"/>
    <w:rsid w:val="00242FFD"/>
    <w:rsid w:val="0024307F"/>
    <w:rsid w:val="00243382"/>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A3B"/>
    <w:rsid w:val="00252E3E"/>
    <w:rsid w:val="002531BC"/>
    <w:rsid w:val="00253447"/>
    <w:rsid w:val="00253587"/>
    <w:rsid w:val="002536F9"/>
    <w:rsid w:val="002537F5"/>
    <w:rsid w:val="0025380B"/>
    <w:rsid w:val="0025387B"/>
    <w:rsid w:val="00253C61"/>
    <w:rsid w:val="00254569"/>
    <w:rsid w:val="002548F0"/>
    <w:rsid w:val="0025491D"/>
    <w:rsid w:val="0025528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2B3"/>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2B"/>
    <w:rsid w:val="002A53E0"/>
    <w:rsid w:val="002A55CA"/>
    <w:rsid w:val="002A5720"/>
    <w:rsid w:val="002A5752"/>
    <w:rsid w:val="002A576B"/>
    <w:rsid w:val="002A5A9F"/>
    <w:rsid w:val="002A5AA9"/>
    <w:rsid w:val="002A5AC5"/>
    <w:rsid w:val="002A5E9E"/>
    <w:rsid w:val="002A61F5"/>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10"/>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2FA0"/>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6FD2"/>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4F"/>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7F0"/>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CC6"/>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810"/>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23D"/>
    <w:rsid w:val="00410414"/>
    <w:rsid w:val="004104A8"/>
    <w:rsid w:val="004107B3"/>
    <w:rsid w:val="00410D0D"/>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37C"/>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C6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B5"/>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7C8"/>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482"/>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C44"/>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75"/>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4"/>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1C2"/>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9"/>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15"/>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9AC"/>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0DE0"/>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D58"/>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A8"/>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18F"/>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3B42"/>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1D8F"/>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CA"/>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8C0"/>
    <w:rsid w:val="00722305"/>
    <w:rsid w:val="00722493"/>
    <w:rsid w:val="0072257B"/>
    <w:rsid w:val="007228DF"/>
    <w:rsid w:val="00722E44"/>
    <w:rsid w:val="00722F63"/>
    <w:rsid w:val="007233EF"/>
    <w:rsid w:val="00723625"/>
    <w:rsid w:val="007237CC"/>
    <w:rsid w:val="00723CAA"/>
    <w:rsid w:val="00723E99"/>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2EF"/>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0FAA"/>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0EF7"/>
    <w:rsid w:val="007F147B"/>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6D3"/>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B3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1E"/>
    <w:rsid w:val="008563A8"/>
    <w:rsid w:val="00856472"/>
    <w:rsid w:val="00856523"/>
    <w:rsid w:val="0085678F"/>
    <w:rsid w:val="0085697D"/>
    <w:rsid w:val="00856DCC"/>
    <w:rsid w:val="008570B1"/>
    <w:rsid w:val="008574B5"/>
    <w:rsid w:val="00857536"/>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A54"/>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340"/>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DB4"/>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0C8"/>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C5E"/>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81"/>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8D"/>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40B"/>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678"/>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1FA1"/>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2BB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B20"/>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4E"/>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895"/>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69D"/>
    <w:rsid w:val="00A90AAE"/>
    <w:rsid w:val="00A90DAD"/>
    <w:rsid w:val="00A914DA"/>
    <w:rsid w:val="00A915B5"/>
    <w:rsid w:val="00A9165A"/>
    <w:rsid w:val="00A91798"/>
    <w:rsid w:val="00A917C8"/>
    <w:rsid w:val="00A918B1"/>
    <w:rsid w:val="00A91A24"/>
    <w:rsid w:val="00A91DFB"/>
    <w:rsid w:val="00A91EFD"/>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4E6"/>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395F"/>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791"/>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77D97"/>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0C7B"/>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96"/>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297"/>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502"/>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B76"/>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6FD3"/>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D7E9E"/>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96"/>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3E57"/>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183"/>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43F"/>
    <w:rsid w:val="00DD3672"/>
    <w:rsid w:val="00DD3696"/>
    <w:rsid w:val="00DD3DF4"/>
    <w:rsid w:val="00DD40BE"/>
    <w:rsid w:val="00DD458A"/>
    <w:rsid w:val="00DD45F1"/>
    <w:rsid w:val="00DD4831"/>
    <w:rsid w:val="00DD4C56"/>
    <w:rsid w:val="00DD4CF4"/>
    <w:rsid w:val="00DD510E"/>
    <w:rsid w:val="00DD51D0"/>
    <w:rsid w:val="00DD555D"/>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6AC"/>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50F"/>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CE7"/>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2C"/>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D7D"/>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8F0"/>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DD1"/>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09"/>
    <w:rsid w:val="00F77D90"/>
    <w:rsid w:val="00F8022F"/>
    <w:rsid w:val="00F80535"/>
    <w:rsid w:val="00F807E2"/>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8B"/>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29B"/>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7C6"/>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B10"/>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A4BF4"/>
    <w:rsid w:val="016C53E8"/>
    <w:rsid w:val="025622C9"/>
    <w:rsid w:val="026B0F71"/>
    <w:rsid w:val="02747219"/>
    <w:rsid w:val="02C81F75"/>
    <w:rsid w:val="02F520A6"/>
    <w:rsid w:val="039752CD"/>
    <w:rsid w:val="041212F7"/>
    <w:rsid w:val="04855B07"/>
    <w:rsid w:val="04A34073"/>
    <w:rsid w:val="04F713E5"/>
    <w:rsid w:val="04FA7030"/>
    <w:rsid w:val="05413444"/>
    <w:rsid w:val="05737297"/>
    <w:rsid w:val="057A3E53"/>
    <w:rsid w:val="05BA2554"/>
    <w:rsid w:val="06072B25"/>
    <w:rsid w:val="06D63647"/>
    <w:rsid w:val="07A561EE"/>
    <w:rsid w:val="080336F5"/>
    <w:rsid w:val="08034703"/>
    <w:rsid w:val="08054515"/>
    <w:rsid w:val="081A7F34"/>
    <w:rsid w:val="08564BE9"/>
    <w:rsid w:val="0A0D1879"/>
    <w:rsid w:val="0A213D44"/>
    <w:rsid w:val="0A2F7886"/>
    <w:rsid w:val="0AD35C59"/>
    <w:rsid w:val="0AEE4BFC"/>
    <w:rsid w:val="0B8229FA"/>
    <w:rsid w:val="0B9C4929"/>
    <w:rsid w:val="0BB81A0E"/>
    <w:rsid w:val="0BCF0317"/>
    <w:rsid w:val="0C7E6C90"/>
    <w:rsid w:val="0C9D0B58"/>
    <w:rsid w:val="0CAA2887"/>
    <w:rsid w:val="0CF0718F"/>
    <w:rsid w:val="0D4238F0"/>
    <w:rsid w:val="0D9266F1"/>
    <w:rsid w:val="0DDC54EB"/>
    <w:rsid w:val="0E63143D"/>
    <w:rsid w:val="0E785DB0"/>
    <w:rsid w:val="0EAE32CA"/>
    <w:rsid w:val="0EE73BE2"/>
    <w:rsid w:val="0F1138C4"/>
    <w:rsid w:val="0F1824F2"/>
    <w:rsid w:val="0F440986"/>
    <w:rsid w:val="0F4A2029"/>
    <w:rsid w:val="0F9E5674"/>
    <w:rsid w:val="0FF269A4"/>
    <w:rsid w:val="10041577"/>
    <w:rsid w:val="1027643B"/>
    <w:rsid w:val="10411FB1"/>
    <w:rsid w:val="10492C9E"/>
    <w:rsid w:val="108016CB"/>
    <w:rsid w:val="113F0E8D"/>
    <w:rsid w:val="116E0009"/>
    <w:rsid w:val="1186129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C81C44"/>
    <w:rsid w:val="15E7543B"/>
    <w:rsid w:val="15F9528F"/>
    <w:rsid w:val="16117AC0"/>
    <w:rsid w:val="163E5C0C"/>
    <w:rsid w:val="16752080"/>
    <w:rsid w:val="1678039A"/>
    <w:rsid w:val="168C2C99"/>
    <w:rsid w:val="168F70D3"/>
    <w:rsid w:val="171C020F"/>
    <w:rsid w:val="173A4C9C"/>
    <w:rsid w:val="176F7220"/>
    <w:rsid w:val="178202C9"/>
    <w:rsid w:val="17E4669A"/>
    <w:rsid w:val="18126E2C"/>
    <w:rsid w:val="186053E8"/>
    <w:rsid w:val="186F3D2C"/>
    <w:rsid w:val="19651414"/>
    <w:rsid w:val="197A46A5"/>
    <w:rsid w:val="19982F2E"/>
    <w:rsid w:val="1A265C5A"/>
    <w:rsid w:val="1ADF03A3"/>
    <w:rsid w:val="1B7A4C29"/>
    <w:rsid w:val="1B9273DB"/>
    <w:rsid w:val="1BAE647A"/>
    <w:rsid w:val="1BD61AAE"/>
    <w:rsid w:val="1C8862C8"/>
    <w:rsid w:val="1C922E33"/>
    <w:rsid w:val="1C9270CD"/>
    <w:rsid w:val="1CB17785"/>
    <w:rsid w:val="1CC4782A"/>
    <w:rsid w:val="1CCE319B"/>
    <w:rsid w:val="1CDC2785"/>
    <w:rsid w:val="1DB34611"/>
    <w:rsid w:val="1DCF0BE9"/>
    <w:rsid w:val="1DFE3D2C"/>
    <w:rsid w:val="1E041BF6"/>
    <w:rsid w:val="1E24676D"/>
    <w:rsid w:val="1E287013"/>
    <w:rsid w:val="1E407A0C"/>
    <w:rsid w:val="1E4E700A"/>
    <w:rsid w:val="1EEE370A"/>
    <w:rsid w:val="1F026DAE"/>
    <w:rsid w:val="1F586A3B"/>
    <w:rsid w:val="1FA4592E"/>
    <w:rsid w:val="1FBD5DE8"/>
    <w:rsid w:val="1FC775BE"/>
    <w:rsid w:val="20052C19"/>
    <w:rsid w:val="200A5BE1"/>
    <w:rsid w:val="200E31D5"/>
    <w:rsid w:val="206B3FF7"/>
    <w:rsid w:val="206C2785"/>
    <w:rsid w:val="20A21034"/>
    <w:rsid w:val="20AD5F39"/>
    <w:rsid w:val="20D42714"/>
    <w:rsid w:val="20E33181"/>
    <w:rsid w:val="2105487A"/>
    <w:rsid w:val="220A1E16"/>
    <w:rsid w:val="22153B4E"/>
    <w:rsid w:val="222E4177"/>
    <w:rsid w:val="2254713C"/>
    <w:rsid w:val="22601645"/>
    <w:rsid w:val="229F6519"/>
    <w:rsid w:val="22A013C7"/>
    <w:rsid w:val="22E46845"/>
    <w:rsid w:val="23062764"/>
    <w:rsid w:val="233F4938"/>
    <w:rsid w:val="23A42ABA"/>
    <w:rsid w:val="23B44FAA"/>
    <w:rsid w:val="23E133DB"/>
    <w:rsid w:val="23FB2C75"/>
    <w:rsid w:val="241534A7"/>
    <w:rsid w:val="254A7F0C"/>
    <w:rsid w:val="256B1E5E"/>
    <w:rsid w:val="265D5341"/>
    <w:rsid w:val="2679522B"/>
    <w:rsid w:val="27510987"/>
    <w:rsid w:val="277E68A8"/>
    <w:rsid w:val="28151073"/>
    <w:rsid w:val="282F4088"/>
    <w:rsid w:val="28E309D7"/>
    <w:rsid w:val="28F95B87"/>
    <w:rsid w:val="2900651C"/>
    <w:rsid w:val="29181460"/>
    <w:rsid w:val="2956167A"/>
    <w:rsid w:val="29573053"/>
    <w:rsid w:val="299145D8"/>
    <w:rsid w:val="29A240AD"/>
    <w:rsid w:val="29C34566"/>
    <w:rsid w:val="2A072E6D"/>
    <w:rsid w:val="2A95301D"/>
    <w:rsid w:val="2AD23946"/>
    <w:rsid w:val="2B3A77C5"/>
    <w:rsid w:val="2BDC4302"/>
    <w:rsid w:val="2C092A93"/>
    <w:rsid w:val="2C296497"/>
    <w:rsid w:val="2C30790F"/>
    <w:rsid w:val="2CCB6BFD"/>
    <w:rsid w:val="2DB53D1A"/>
    <w:rsid w:val="2DD81171"/>
    <w:rsid w:val="2E027FE0"/>
    <w:rsid w:val="2EA04261"/>
    <w:rsid w:val="2EB4754A"/>
    <w:rsid w:val="2EC55E8F"/>
    <w:rsid w:val="2EE270B0"/>
    <w:rsid w:val="2F623CD7"/>
    <w:rsid w:val="2F9D1F89"/>
    <w:rsid w:val="2FE82395"/>
    <w:rsid w:val="2FF33761"/>
    <w:rsid w:val="30AE6F2F"/>
    <w:rsid w:val="30DC4BD6"/>
    <w:rsid w:val="30DF1FC9"/>
    <w:rsid w:val="30E53F25"/>
    <w:rsid w:val="31150631"/>
    <w:rsid w:val="3142020A"/>
    <w:rsid w:val="316E46A1"/>
    <w:rsid w:val="321861CB"/>
    <w:rsid w:val="32552154"/>
    <w:rsid w:val="3268028B"/>
    <w:rsid w:val="32756594"/>
    <w:rsid w:val="34157554"/>
    <w:rsid w:val="342A39F3"/>
    <w:rsid w:val="34457847"/>
    <w:rsid w:val="344B3C5A"/>
    <w:rsid w:val="34703684"/>
    <w:rsid w:val="34730B92"/>
    <w:rsid w:val="34CA51D8"/>
    <w:rsid w:val="35052E5A"/>
    <w:rsid w:val="350937A0"/>
    <w:rsid w:val="351B60C1"/>
    <w:rsid w:val="354D2AAA"/>
    <w:rsid w:val="35A85B74"/>
    <w:rsid w:val="35E6710B"/>
    <w:rsid w:val="35FB0E28"/>
    <w:rsid w:val="360C27FC"/>
    <w:rsid w:val="363B4CE0"/>
    <w:rsid w:val="36644251"/>
    <w:rsid w:val="37724805"/>
    <w:rsid w:val="37731700"/>
    <w:rsid w:val="37FC0618"/>
    <w:rsid w:val="381814C7"/>
    <w:rsid w:val="38D31E04"/>
    <w:rsid w:val="395C2867"/>
    <w:rsid w:val="39741792"/>
    <w:rsid w:val="39753560"/>
    <w:rsid w:val="39766AD7"/>
    <w:rsid w:val="39A32391"/>
    <w:rsid w:val="39BB4796"/>
    <w:rsid w:val="3A011057"/>
    <w:rsid w:val="3A5B1E6D"/>
    <w:rsid w:val="3A8268AE"/>
    <w:rsid w:val="3A91443A"/>
    <w:rsid w:val="3AB26A2E"/>
    <w:rsid w:val="3ACA1674"/>
    <w:rsid w:val="3B213E5A"/>
    <w:rsid w:val="3BD12B5F"/>
    <w:rsid w:val="3BD666CE"/>
    <w:rsid w:val="3C5E18FC"/>
    <w:rsid w:val="3CB44305"/>
    <w:rsid w:val="3D0D4744"/>
    <w:rsid w:val="3D72668D"/>
    <w:rsid w:val="3D8B7212"/>
    <w:rsid w:val="3DC7108A"/>
    <w:rsid w:val="3DEB10E3"/>
    <w:rsid w:val="3E400D02"/>
    <w:rsid w:val="3E95018E"/>
    <w:rsid w:val="3F165581"/>
    <w:rsid w:val="3F21568D"/>
    <w:rsid w:val="3F34194D"/>
    <w:rsid w:val="3F655CF0"/>
    <w:rsid w:val="3FCD091D"/>
    <w:rsid w:val="3FEB25EC"/>
    <w:rsid w:val="401550FC"/>
    <w:rsid w:val="402C4147"/>
    <w:rsid w:val="402E64F6"/>
    <w:rsid w:val="40B536F2"/>
    <w:rsid w:val="40F80976"/>
    <w:rsid w:val="414204A1"/>
    <w:rsid w:val="420C1819"/>
    <w:rsid w:val="428757C6"/>
    <w:rsid w:val="42DB482E"/>
    <w:rsid w:val="430A6648"/>
    <w:rsid w:val="437C54AC"/>
    <w:rsid w:val="43871508"/>
    <w:rsid w:val="43A17D02"/>
    <w:rsid w:val="43AF3D36"/>
    <w:rsid w:val="43B83664"/>
    <w:rsid w:val="43BE7EAA"/>
    <w:rsid w:val="43D97CE3"/>
    <w:rsid w:val="43FD3208"/>
    <w:rsid w:val="44193E54"/>
    <w:rsid w:val="444364E1"/>
    <w:rsid w:val="44493C52"/>
    <w:rsid w:val="44BA5A72"/>
    <w:rsid w:val="45064D15"/>
    <w:rsid w:val="45481A57"/>
    <w:rsid w:val="45507D4A"/>
    <w:rsid w:val="45AC383A"/>
    <w:rsid w:val="45DF4F99"/>
    <w:rsid w:val="45ED130D"/>
    <w:rsid w:val="46961019"/>
    <w:rsid w:val="46B0375A"/>
    <w:rsid w:val="47385B1F"/>
    <w:rsid w:val="47AC7438"/>
    <w:rsid w:val="47BA4602"/>
    <w:rsid w:val="47D75B03"/>
    <w:rsid w:val="47DF629E"/>
    <w:rsid w:val="480162B4"/>
    <w:rsid w:val="486B403D"/>
    <w:rsid w:val="48FD0F37"/>
    <w:rsid w:val="496A70A7"/>
    <w:rsid w:val="49774BE0"/>
    <w:rsid w:val="49827AA3"/>
    <w:rsid w:val="49CC653A"/>
    <w:rsid w:val="49EE5020"/>
    <w:rsid w:val="4AF16ADE"/>
    <w:rsid w:val="4B015663"/>
    <w:rsid w:val="4B24683E"/>
    <w:rsid w:val="4B2468A5"/>
    <w:rsid w:val="4B336958"/>
    <w:rsid w:val="4BC21FA7"/>
    <w:rsid w:val="4C0C70D3"/>
    <w:rsid w:val="4C3834EC"/>
    <w:rsid w:val="4C3C244B"/>
    <w:rsid w:val="4C7D6450"/>
    <w:rsid w:val="4C8D479E"/>
    <w:rsid w:val="4CA34769"/>
    <w:rsid w:val="4CA970B6"/>
    <w:rsid w:val="4D244E44"/>
    <w:rsid w:val="4D6342B8"/>
    <w:rsid w:val="4D766DC3"/>
    <w:rsid w:val="4DA96DAF"/>
    <w:rsid w:val="4DBB0A0D"/>
    <w:rsid w:val="4E5156FF"/>
    <w:rsid w:val="4E7543D6"/>
    <w:rsid w:val="4E7D63B1"/>
    <w:rsid w:val="4E8526C9"/>
    <w:rsid w:val="4EF27E9F"/>
    <w:rsid w:val="4FEF6B23"/>
    <w:rsid w:val="4FF326D4"/>
    <w:rsid w:val="50956B3A"/>
    <w:rsid w:val="50EA7D5B"/>
    <w:rsid w:val="511C342C"/>
    <w:rsid w:val="511E3186"/>
    <w:rsid w:val="512C01CE"/>
    <w:rsid w:val="512E0800"/>
    <w:rsid w:val="51404505"/>
    <w:rsid w:val="51782EBE"/>
    <w:rsid w:val="52A14A4F"/>
    <w:rsid w:val="531628F9"/>
    <w:rsid w:val="53686CD6"/>
    <w:rsid w:val="53804341"/>
    <w:rsid w:val="53E1518C"/>
    <w:rsid w:val="53E92BA4"/>
    <w:rsid w:val="54883F0D"/>
    <w:rsid w:val="54D811B0"/>
    <w:rsid w:val="54EC2121"/>
    <w:rsid w:val="55693115"/>
    <w:rsid w:val="55937540"/>
    <w:rsid w:val="55A75743"/>
    <w:rsid w:val="55D76883"/>
    <w:rsid w:val="55DD4091"/>
    <w:rsid w:val="55F8243E"/>
    <w:rsid w:val="56165648"/>
    <w:rsid w:val="5660076D"/>
    <w:rsid w:val="569300A5"/>
    <w:rsid w:val="56F34035"/>
    <w:rsid w:val="57964504"/>
    <w:rsid w:val="57EC32C4"/>
    <w:rsid w:val="580B109E"/>
    <w:rsid w:val="58136EF1"/>
    <w:rsid w:val="5815106A"/>
    <w:rsid w:val="58237674"/>
    <w:rsid w:val="583B552E"/>
    <w:rsid w:val="583E2F16"/>
    <w:rsid w:val="58D414AC"/>
    <w:rsid w:val="58EB411B"/>
    <w:rsid w:val="590B7D07"/>
    <w:rsid w:val="5A0945CC"/>
    <w:rsid w:val="5A0A679E"/>
    <w:rsid w:val="5A0C6BB1"/>
    <w:rsid w:val="5A0F330F"/>
    <w:rsid w:val="5A837D78"/>
    <w:rsid w:val="5A9B793E"/>
    <w:rsid w:val="5ACD6955"/>
    <w:rsid w:val="5AF60EBB"/>
    <w:rsid w:val="5B1114FB"/>
    <w:rsid w:val="5B550977"/>
    <w:rsid w:val="5B812236"/>
    <w:rsid w:val="5BE90413"/>
    <w:rsid w:val="5C0D2110"/>
    <w:rsid w:val="5C4C42D8"/>
    <w:rsid w:val="5C5E6531"/>
    <w:rsid w:val="5C734C57"/>
    <w:rsid w:val="5C86287E"/>
    <w:rsid w:val="5C8A0C2F"/>
    <w:rsid w:val="5CA6235C"/>
    <w:rsid w:val="5D11421A"/>
    <w:rsid w:val="5D121502"/>
    <w:rsid w:val="5D1B25D1"/>
    <w:rsid w:val="5F0B233D"/>
    <w:rsid w:val="5F366FF3"/>
    <w:rsid w:val="5F67277F"/>
    <w:rsid w:val="5FC42E1A"/>
    <w:rsid w:val="5FDD602F"/>
    <w:rsid w:val="603A2ABF"/>
    <w:rsid w:val="60477ED6"/>
    <w:rsid w:val="60717E4B"/>
    <w:rsid w:val="60CD0794"/>
    <w:rsid w:val="60EA3009"/>
    <w:rsid w:val="60EF6853"/>
    <w:rsid w:val="610E52A4"/>
    <w:rsid w:val="614771B2"/>
    <w:rsid w:val="61EB027D"/>
    <w:rsid w:val="621269F4"/>
    <w:rsid w:val="62353ED7"/>
    <w:rsid w:val="62905168"/>
    <w:rsid w:val="62E9514C"/>
    <w:rsid w:val="62FC074F"/>
    <w:rsid w:val="632404EF"/>
    <w:rsid w:val="63B17CB6"/>
    <w:rsid w:val="63D5569D"/>
    <w:rsid w:val="647402A4"/>
    <w:rsid w:val="64A61339"/>
    <w:rsid w:val="64AC2F64"/>
    <w:rsid w:val="64BB3775"/>
    <w:rsid w:val="650A6B9C"/>
    <w:rsid w:val="652505C7"/>
    <w:rsid w:val="6579550D"/>
    <w:rsid w:val="659768E8"/>
    <w:rsid w:val="65B228BF"/>
    <w:rsid w:val="65D50280"/>
    <w:rsid w:val="66893AB2"/>
    <w:rsid w:val="66F17846"/>
    <w:rsid w:val="67811469"/>
    <w:rsid w:val="67B10006"/>
    <w:rsid w:val="67C259FA"/>
    <w:rsid w:val="67E7796D"/>
    <w:rsid w:val="68BA422B"/>
    <w:rsid w:val="68D518BE"/>
    <w:rsid w:val="68F76FDC"/>
    <w:rsid w:val="692D768A"/>
    <w:rsid w:val="698B6AF7"/>
    <w:rsid w:val="69B8294C"/>
    <w:rsid w:val="6A045FF1"/>
    <w:rsid w:val="6AD7539B"/>
    <w:rsid w:val="6ADD14B1"/>
    <w:rsid w:val="6B83034F"/>
    <w:rsid w:val="6C445A7F"/>
    <w:rsid w:val="6C9B4CCC"/>
    <w:rsid w:val="6CB02DD8"/>
    <w:rsid w:val="6CEF2DC8"/>
    <w:rsid w:val="6D1A6E88"/>
    <w:rsid w:val="6D2B237C"/>
    <w:rsid w:val="6D6B7DDB"/>
    <w:rsid w:val="6D6D428F"/>
    <w:rsid w:val="6D7A1B4D"/>
    <w:rsid w:val="6EB86EA2"/>
    <w:rsid w:val="6F3F15D8"/>
    <w:rsid w:val="6F4E3E07"/>
    <w:rsid w:val="6F7B247D"/>
    <w:rsid w:val="6F881FEB"/>
    <w:rsid w:val="6F8C070F"/>
    <w:rsid w:val="709C7941"/>
    <w:rsid w:val="710413E3"/>
    <w:rsid w:val="710F37E5"/>
    <w:rsid w:val="711F17D1"/>
    <w:rsid w:val="71263EE7"/>
    <w:rsid w:val="712F1D3E"/>
    <w:rsid w:val="713A069E"/>
    <w:rsid w:val="714F77B8"/>
    <w:rsid w:val="716C36A6"/>
    <w:rsid w:val="71741ED7"/>
    <w:rsid w:val="71901557"/>
    <w:rsid w:val="71C43969"/>
    <w:rsid w:val="724A0587"/>
    <w:rsid w:val="725E6DED"/>
    <w:rsid w:val="72851934"/>
    <w:rsid w:val="72C1781D"/>
    <w:rsid w:val="72C65DFC"/>
    <w:rsid w:val="73096A16"/>
    <w:rsid w:val="73984463"/>
    <w:rsid w:val="73EA4F73"/>
    <w:rsid w:val="73FA2F75"/>
    <w:rsid w:val="742475BB"/>
    <w:rsid w:val="74475B90"/>
    <w:rsid w:val="74524688"/>
    <w:rsid w:val="749F1E28"/>
    <w:rsid w:val="74BF5AD6"/>
    <w:rsid w:val="74D51C45"/>
    <w:rsid w:val="74ED6881"/>
    <w:rsid w:val="75D739CF"/>
    <w:rsid w:val="76206BFA"/>
    <w:rsid w:val="763E0911"/>
    <w:rsid w:val="76FF75AE"/>
    <w:rsid w:val="78002D70"/>
    <w:rsid w:val="785F7615"/>
    <w:rsid w:val="7887256E"/>
    <w:rsid w:val="78900E9E"/>
    <w:rsid w:val="78C322D8"/>
    <w:rsid w:val="78D452CE"/>
    <w:rsid w:val="7912238A"/>
    <w:rsid w:val="791A1817"/>
    <w:rsid w:val="794F50D0"/>
    <w:rsid w:val="79771A73"/>
    <w:rsid w:val="79B26C84"/>
    <w:rsid w:val="7A32236A"/>
    <w:rsid w:val="7A5C4C55"/>
    <w:rsid w:val="7AAC0209"/>
    <w:rsid w:val="7B4E236A"/>
    <w:rsid w:val="7C98620C"/>
    <w:rsid w:val="7D2B2436"/>
    <w:rsid w:val="7D760599"/>
    <w:rsid w:val="7D787ECC"/>
    <w:rsid w:val="7D830BAF"/>
    <w:rsid w:val="7DC5701D"/>
    <w:rsid w:val="7E1B5F99"/>
    <w:rsid w:val="7E1C324B"/>
    <w:rsid w:val="7E1E5E0F"/>
    <w:rsid w:val="7E2849C0"/>
    <w:rsid w:val="7E4726DC"/>
    <w:rsid w:val="7E524B0D"/>
    <w:rsid w:val="7E533CED"/>
    <w:rsid w:val="7E8A5529"/>
    <w:rsid w:val="7E9F6B4B"/>
    <w:rsid w:val="7EE26A8D"/>
    <w:rsid w:val="7EE92500"/>
    <w:rsid w:val="7EEB0D7C"/>
    <w:rsid w:val="7F0E2067"/>
    <w:rsid w:val="7F21785D"/>
    <w:rsid w:val="7F863904"/>
    <w:rsid w:val="7F98638E"/>
    <w:rsid w:val="7FDC1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0EAB73-98B8-40CB-BD42-FE4B12D68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spacing w:before="120" w:after="120" w:line="360" w:lineRule="auto"/>
      <w:outlineLvl w:val="1"/>
    </w:pPr>
    <w:rPr>
      <w:sz w:val="28"/>
      <w:szCs w:val="28"/>
    </w:rPr>
  </w:style>
  <w:style w:type="paragraph" w:styleId="3">
    <w:name w:val="heading 3"/>
    <w:basedOn w:val="2"/>
    <w:next w:val="a"/>
    <w:link w:val="3Char"/>
    <w:uiPriority w:val="9"/>
    <w:qFormat/>
    <w:pPr>
      <w:spacing w:before="260" w:after="260" w:line="416" w:lineRule="auto"/>
      <w:outlineLvl w:val="2"/>
    </w:pPr>
    <w:rPr>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7"/>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tabs>
        <w:tab w:val="clear" w:pos="5557"/>
      </w:tabs>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styleId="afa">
    <w:name w:val="No Spacing"/>
    <w:basedOn w:val="a"/>
    <w:qFormat/>
    <w:pPr>
      <w:suppressAutoHyphens/>
      <w:spacing w:after="0" w:line="240" w:lineRule="auto"/>
    </w:pPr>
    <w:rPr>
      <w:rFonts w:ascii="Calibri" w:eastAsia="Calibri" w:hAnsi="Calibri"/>
      <w:lang w:val="en-GB"/>
    </w:rPr>
  </w:style>
  <w:style w:type="paragraph" w:customStyle="1" w:styleId="EmailDiscussion2">
    <w:name w:val="EmailDiscussion2"/>
    <w:basedOn w:val="Doc-text2"/>
    <w:qFormat/>
  </w:style>
  <w:style w:type="paragraph" w:customStyle="1" w:styleId="B2">
    <w:name w:val="B2"/>
    <w:basedOn w:val="20"/>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12C64B-5FEC-4DC5-9AD1-49F949A41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1230</Words>
  <Characters>7014</Characters>
  <Application>Microsoft Office Word</Application>
  <DocSecurity>0</DocSecurity>
  <Lines>58</Lines>
  <Paragraphs>16</Paragraphs>
  <ScaleCrop>false</ScaleCrop>
  <Company/>
  <LinksUpToDate>false</LinksUpToDate>
  <CharactersWithSpaces>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cp:revision>
  <dcterms:created xsi:type="dcterms:W3CDTF">2020-05-21T16:28:00Z</dcterms:created>
  <dcterms:modified xsi:type="dcterms:W3CDTF">2020-05-22T06:45:00Z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